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88F4" w14:textId="77777777" w:rsidR="00C45082" w:rsidRPr="00C878E0" w:rsidRDefault="00C45082" w:rsidP="00637871">
      <w:pPr>
        <w:jc w:val="left"/>
        <w:rPr>
          <w:color w:val="auto"/>
          <w:sz w:val="18"/>
          <w:szCs w:val="18"/>
        </w:rPr>
        <w:sectPr w:rsidR="00C45082" w:rsidRPr="00C878E0" w:rsidSect="002D280F">
          <w:headerReference w:type="default" r:id="rId11"/>
          <w:footerReference w:type="default" r:id="rId12"/>
          <w:type w:val="continuous"/>
          <w:pgSz w:w="11906" w:h="16838"/>
          <w:pgMar w:top="1418" w:right="1134" w:bottom="1134" w:left="1134" w:header="709" w:footer="437" w:gutter="0"/>
          <w:cols w:space="708"/>
          <w:docGrid w:linePitch="360"/>
        </w:sectPr>
      </w:pPr>
    </w:p>
    <w:p w14:paraId="10C088F6" w14:textId="03E09BDA" w:rsidR="00A0566F" w:rsidRPr="008575FD" w:rsidRDefault="00A0566F" w:rsidP="00A0566F">
      <w:pPr>
        <w:ind w:right="-1"/>
        <w:jc w:val="center"/>
        <w:rPr>
          <w:rFonts w:cs="Arial"/>
          <w:b/>
          <w:color w:val="auto"/>
          <w:szCs w:val="20"/>
        </w:rPr>
      </w:pPr>
      <w:r w:rsidRPr="008575FD">
        <w:rPr>
          <w:rFonts w:cs="Arial"/>
          <w:b/>
          <w:color w:val="auto"/>
          <w:szCs w:val="20"/>
        </w:rPr>
        <w:t xml:space="preserve">FOGLIO INFORMATIVO RELATIVO </w:t>
      </w:r>
      <w:r w:rsidR="00175006" w:rsidRPr="008575FD">
        <w:rPr>
          <w:rFonts w:cs="Arial"/>
          <w:b/>
          <w:color w:val="auto"/>
          <w:szCs w:val="20"/>
        </w:rPr>
        <w:t>AL CONTRATTO</w:t>
      </w:r>
      <w:r w:rsidR="009E1E34" w:rsidRPr="008575FD">
        <w:rPr>
          <w:rFonts w:cs="Arial"/>
          <w:b/>
          <w:color w:val="auto"/>
          <w:szCs w:val="20"/>
        </w:rPr>
        <w:t xml:space="preserve"> PER IL RILASCIO DI </w:t>
      </w:r>
      <w:r w:rsidR="00175006" w:rsidRPr="008575FD">
        <w:rPr>
          <w:rFonts w:cs="Arial"/>
          <w:b/>
          <w:color w:val="auto"/>
          <w:szCs w:val="20"/>
        </w:rPr>
        <w:t>FIDEJUSSIONI FISCALI</w:t>
      </w:r>
      <w:r w:rsidR="009E1E34" w:rsidRPr="008575FD">
        <w:rPr>
          <w:rFonts w:cs="Arial"/>
          <w:b/>
          <w:color w:val="auto"/>
          <w:szCs w:val="20"/>
        </w:rPr>
        <w:t>/FIDEJUSSIONI DIRETTE</w:t>
      </w:r>
    </w:p>
    <w:p w14:paraId="10C088F9" w14:textId="77777777" w:rsidR="00A0566F" w:rsidRPr="00C878E0" w:rsidRDefault="00A0566F" w:rsidP="00A0566F">
      <w:pPr>
        <w:ind w:right="-1"/>
        <w:jc w:val="center"/>
        <w:rPr>
          <w:rFonts w:cs="Arial"/>
          <w:b/>
          <w:bCs/>
          <w:color w:val="auto"/>
          <w:sz w:val="18"/>
          <w:szCs w:val="18"/>
          <w:u w:val="single"/>
        </w:rPr>
      </w:pPr>
    </w:p>
    <w:p w14:paraId="10C088FA" w14:textId="77777777" w:rsidR="00A0566F" w:rsidRPr="00C878E0" w:rsidRDefault="00A0566F" w:rsidP="00A0566F">
      <w:pPr>
        <w:ind w:right="-1"/>
        <w:jc w:val="center"/>
        <w:rPr>
          <w:rFonts w:cs="Arial"/>
          <w:b/>
          <w:bCs/>
          <w:color w:val="auto"/>
          <w:sz w:val="18"/>
          <w:szCs w:val="18"/>
          <w:u w:val="single"/>
        </w:rPr>
      </w:pPr>
      <w:r w:rsidRPr="00C878E0">
        <w:rPr>
          <w:rFonts w:cs="Arial"/>
          <w:b/>
          <w:bCs/>
          <w:color w:val="auto"/>
          <w:sz w:val="18"/>
          <w:szCs w:val="18"/>
          <w:u w:val="single"/>
        </w:rPr>
        <w:t>Informazioni sul Confidi</w:t>
      </w:r>
    </w:p>
    <w:p w14:paraId="10C088FB" w14:textId="77777777" w:rsidR="00A0566F" w:rsidRPr="00C878E0" w:rsidRDefault="00A0566F" w:rsidP="00A0566F">
      <w:pPr>
        <w:spacing w:before="120" w:line="288" w:lineRule="auto"/>
        <w:ind w:left="74"/>
        <w:rPr>
          <w:rFonts w:cs="Arial"/>
          <w:b/>
          <w:color w:val="auto"/>
          <w:sz w:val="18"/>
          <w:szCs w:val="18"/>
        </w:rPr>
      </w:pPr>
      <w:r w:rsidRPr="00C878E0">
        <w:rPr>
          <w:rFonts w:cs="Arial"/>
          <w:b/>
          <w:color w:val="auto"/>
          <w:sz w:val="18"/>
          <w:szCs w:val="18"/>
        </w:rPr>
        <w:t>CONFIDARE S.C.p.A.</w:t>
      </w:r>
    </w:p>
    <w:p w14:paraId="10C088FC" w14:textId="77777777" w:rsidR="00A0566F" w:rsidRPr="00C878E0" w:rsidRDefault="00A0566F" w:rsidP="00A0566F">
      <w:pPr>
        <w:spacing w:line="288" w:lineRule="auto"/>
        <w:ind w:left="72"/>
        <w:rPr>
          <w:rFonts w:cs="Arial"/>
          <w:color w:val="auto"/>
          <w:sz w:val="18"/>
          <w:szCs w:val="18"/>
        </w:rPr>
      </w:pPr>
      <w:r w:rsidRPr="00C878E0">
        <w:rPr>
          <w:rFonts w:cs="Arial"/>
          <w:color w:val="auto"/>
          <w:sz w:val="18"/>
          <w:szCs w:val="18"/>
        </w:rPr>
        <w:t xml:space="preserve">Sede Legale, Direzione e Amministrazione: </w:t>
      </w:r>
      <w:r w:rsidRPr="00C878E0">
        <w:rPr>
          <w:rFonts w:cs="Arial"/>
          <w:color w:val="auto"/>
          <w:sz w:val="18"/>
          <w:szCs w:val="18"/>
          <w:u w:val="single"/>
        </w:rPr>
        <w:t>Via Arcivescovado, 1 – 10121 Torino</w:t>
      </w:r>
    </w:p>
    <w:p w14:paraId="10C088FD" w14:textId="77777777" w:rsidR="00A0566F" w:rsidRPr="00C878E0" w:rsidRDefault="00A0566F" w:rsidP="00A0566F">
      <w:pPr>
        <w:spacing w:line="288" w:lineRule="auto"/>
        <w:ind w:left="72"/>
        <w:rPr>
          <w:rFonts w:cs="Arial"/>
          <w:color w:val="auto"/>
          <w:sz w:val="18"/>
          <w:szCs w:val="18"/>
        </w:rPr>
      </w:pPr>
      <w:r w:rsidRPr="00C878E0">
        <w:rPr>
          <w:rFonts w:cs="Arial"/>
          <w:color w:val="auto"/>
          <w:sz w:val="18"/>
          <w:szCs w:val="18"/>
        </w:rPr>
        <w:t xml:space="preserve">Tel.: </w:t>
      </w:r>
      <w:r w:rsidRPr="00C878E0">
        <w:rPr>
          <w:rFonts w:cs="Arial"/>
          <w:color w:val="auto"/>
          <w:sz w:val="18"/>
          <w:szCs w:val="18"/>
          <w:u w:val="single"/>
        </w:rPr>
        <w:t xml:space="preserve">011/517.56.40 </w:t>
      </w:r>
      <w:r w:rsidRPr="00C878E0">
        <w:rPr>
          <w:rFonts w:cs="Arial"/>
          <w:color w:val="auto"/>
          <w:sz w:val="18"/>
          <w:szCs w:val="18"/>
        </w:rPr>
        <w:t xml:space="preserve">- Fax: </w:t>
      </w:r>
      <w:r w:rsidRPr="00C878E0">
        <w:rPr>
          <w:rFonts w:cs="Arial"/>
          <w:color w:val="auto"/>
          <w:sz w:val="18"/>
          <w:szCs w:val="18"/>
          <w:u w:val="single"/>
        </w:rPr>
        <w:t>011/517.80.19</w:t>
      </w:r>
    </w:p>
    <w:p w14:paraId="10C088FE" w14:textId="77777777" w:rsidR="00A0566F" w:rsidRPr="00C878E0" w:rsidRDefault="00A0566F" w:rsidP="00A0566F">
      <w:pPr>
        <w:spacing w:line="288" w:lineRule="auto"/>
        <w:ind w:left="72"/>
        <w:rPr>
          <w:rFonts w:cs="Arial"/>
          <w:color w:val="auto"/>
          <w:sz w:val="18"/>
          <w:szCs w:val="18"/>
        </w:rPr>
      </w:pPr>
      <w:r w:rsidRPr="00C878E0">
        <w:rPr>
          <w:rFonts w:cs="Arial"/>
          <w:color w:val="auto"/>
          <w:sz w:val="18"/>
          <w:szCs w:val="18"/>
        </w:rPr>
        <w:t xml:space="preserve">E-mail </w:t>
      </w:r>
      <w:hyperlink r:id="rId13" w:history="1">
        <w:r w:rsidRPr="00C878E0">
          <w:rPr>
            <w:rStyle w:val="Collegamentoipertestuale"/>
            <w:rFonts w:cs="Arial"/>
            <w:color w:val="auto"/>
            <w:sz w:val="18"/>
            <w:szCs w:val="18"/>
          </w:rPr>
          <w:t>info@confidare.it</w:t>
        </w:r>
      </w:hyperlink>
      <w:r w:rsidRPr="00C878E0">
        <w:rPr>
          <w:rFonts w:cs="Arial"/>
          <w:color w:val="auto"/>
          <w:sz w:val="18"/>
          <w:szCs w:val="18"/>
        </w:rPr>
        <w:t xml:space="preserve">  Sito Internet</w:t>
      </w:r>
      <w:r w:rsidRPr="00C878E0">
        <w:rPr>
          <w:rFonts w:cs="Arial"/>
          <w:b/>
          <w:color w:val="auto"/>
          <w:sz w:val="18"/>
          <w:szCs w:val="18"/>
        </w:rPr>
        <w:t xml:space="preserve"> </w:t>
      </w:r>
      <w:hyperlink r:id="rId14" w:history="1">
        <w:r w:rsidRPr="00C878E0">
          <w:rPr>
            <w:rStyle w:val="Collegamentoipertestuale"/>
            <w:rFonts w:cs="Arial"/>
            <w:color w:val="auto"/>
            <w:sz w:val="18"/>
            <w:szCs w:val="18"/>
          </w:rPr>
          <w:t>www.confidare.it</w:t>
        </w:r>
      </w:hyperlink>
      <w:r w:rsidRPr="00C878E0">
        <w:rPr>
          <w:rFonts w:cs="Arial"/>
          <w:color w:val="auto"/>
          <w:sz w:val="18"/>
          <w:szCs w:val="18"/>
        </w:rPr>
        <w:t xml:space="preserve"> </w:t>
      </w:r>
    </w:p>
    <w:p w14:paraId="10C088FF" w14:textId="77777777" w:rsidR="00A0566F" w:rsidRPr="00C878E0" w:rsidRDefault="00A0566F" w:rsidP="00A0566F">
      <w:pPr>
        <w:spacing w:line="288" w:lineRule="auto"/>
        <w:ind w:left="74"/>
        <w:rPr>
          <w:rFonts w:cs="Arial"/>
          <w:color w:val="auto"/>
          <w:sz w:val="18"/>
          <w:szCs w:val="18"/>
          <w:u w:val="single"/>
        </w:rPr>
      </w:pPr>
      <w:r w:rsidRPr="00C878E0">
        <w:rPr>
          <w:rFonts w:cs="Arial"/>
          <w:color w:val="auto"/>
          <w:sz w:val="18"/>
          <w:szCs w:val="18"/>
        </w:rPr>
        <w:t>Registro delle imprese di Torino 80093390013 – R.E.A. n. 457581 C.C.I.A.A.</w:t>
      </w:r>
    </w:p>
    <w:p w14:paraId="10C08900" w14:textId="77777777" w:rsidR="00A0566F" w:rsidRPr="00C878E0" w:rsidRDefault="00A0566F" w:rsidP="00A0566F">
      <w:pPr>
        <w:spacing w:line="288" w:lineRule="auto"/>
        <w:rPr>
          <w:rFonts w:cs="Arial"/>
          <w:color w:val="auto"/>
          <w:sz w:val="18"/>
          <w:szCs w:val="18"/>
        </w:rPr>
      </w:pPr>
      <w:r w:rsidRPr="00C878E0">
        <w:rPr>
          <w:rFonts w:cs="Arial"/>
          <w:color w:val="auto"/>
          <w:sz w:val="18"/>
          <w:szCs w:val="18"/>
        </w:rPr>
        <w:t xml:space="preserve">  Codice ABI 19505 - Codice Fiscale 80093390013 - Partita Iva 09331900010</w:t>
      </w:r>
    </w:p>
    <w:p w14:paraId="10C08901" w14:textId="77777777" w:rsidR="00A0566F" w:rsidRPr="00C878E0" w:rsidRDefault="00A0566F" w:rsidP="00A0566F">
      <w:pPr>
        <w:spacing w:line="288" w:lineRule="auto"/>
        <w:ind w:left="74"/>
        <w:rPr>
          <w:rFonts w:cs="Arial"/>
          <w:color w:val="auto"/>
          <w:sz w:val="18"/>
          <w:szCs w:val="18"/>
        </w:rPr>
      </w:pPr>
      <w:r w:rsidRPr="00C878E0">
        <w:rPr>
          <w:rFonts w:cs="Arial"/>
          <w:color w:val="auto"/>
          <w:sz w:val="18"/>
          <w:szCs w:val="18"/>
        </w:rPr>
        <w:t>Iscritta all’Albo delle Società Cooperative a mutualità prevalente al n. A114274</w:t>
      </w:r>
    </w:p>
    <w:p w14:paraId="10C08902" w14:textId="77777777" w:rsidR="00A0566F" w:rsidRPr="00C878E0" w:rsidRDefault="00A0566F" w:rsidP="00A0566F">
      <w:pPr>
        <w:spacing w:line="288" w:lineRule="auto"/>
        <w:rPr>
          <w:rFonts w:ascii="Arial" w:hAnsi="Arial" w:cs="Arial"/>
          <w:color w:val="auto"/>
          <w:sz w:val="18"/>
          <w:szCs w:val="18"/>
        </w:rPr>
      </w:pPr>
      <w:r w:rsidRPr="00C878E0">
        <w:rPr>
          <w:rFonts w:ascii="Arial" w:hAnsi="Arial" w:cs="Arial"/>
          <w:color w:val="auto"/>
          <w:sz w:val="18"/>
          <w:szCs w:val="18"/>
        </w:rPr>
        <w:t xml:space="preserve"> </w:t>
      </w:r>
    </w:p>
    <w:p w14:paraId="10C08954" w14:textId="77777777" w:rsidR="00A0566F" w:rsidRPr="00C878E0" w:rsidRDefault="00A0566F" w:rsidP="00A0566F">
      <w:pPr>
        <w:spacing w:line="288" w:lineRule="auto"/>
        <w:rPr>
          <w:rFonts w:cs="Arial"/>
          <w:color w:val="auto"/>
          <w:sz w:val="18"/>
          <w:szCs w:val="18"/>
        </w:rPr>
      </w:pPr>
    </w:p>
    <w:p w14:paraId="10C08955" w14:textId="77777777" w:rsidR="00A0566F" w:rsidRPr="00C878E0" w:rsidRDefault="00A0566F" w:rsidP="00A0566F">
      <w:pPr>
        <w:jc w:val="center"/>
        <w:rPr>
          <w:rFonts w:cs="Arial"/>
          <w:b/>
          <w:bCs/>
          <w:color w:val="auto"/>
          <w:sz w:val="18"/>
          <w:szCs w:val="18"/>
          <w:u w:val="single"/>
        </w:rPr>
      </w:pPr>
      <w:r w:rsidRPr="00C878E0">
        <w:rPr>
          <w:rFonts w:cs="Arial"/>
          <w:b/>
          <w:bCs/>
          <w:color w:val="auto"/>
          <w:sz w:val="18"/>
          <w:szCs w:val="18"/>
          <w:u w:val="single"/>
        </w:rPr>
        <w:t>Da compilare nel caso di offerta fuori sede</w:t>
      </w:r>
    </w:p>
    <w:p w14:paraId="10C08956" w14:textId="77777777" w:rsidR="00A0566F" w:rsidRPr="00C878E0" w:rsidRDefault="00A0566F" w:rsidP="00A0566F">
      <w:pPr>
        <w:jc w:val="center"/>
        <w:rPr>
          <w:rFonts w:cs="Arial"/>
          <w:b/>
          <w:bCs/>
          <w:color w:val="auto"/>
          <w:sz w:val="18"/>
          <w:szCs w:val="18"/>
          <w:u w:val="single"/>
        </w:rPr>
      </w:pPr>
    </w:p>
    <w:p w14:paraId="10C08957" w14:textId="6CE90FCF" w:rsidR="00A0566F" w:rsidRPr="00C878E0" w:rsidRDefault="00A0566F" w:rsidP="00A0566F">
      <w:pPr>
        <w:rPr>
          <w:rFonts w:cs="Arial"/>
          <w:b/>
          <w:bCs/>
          <w:color w:val="auto"/>
          <w:sz w:val="18"/>
          <w:szCs w:val="18"/>
        </w:rPr>
      </w:pPr>
      <w:r w:rsidRPr="00C878E0">
        <w:rPr>
          <w:rFonts w:cs="Arial"/>
          <w:color w:val="auto"/>
          <w:sz w:val="18"/>
          <w:szCs w:val="18"/>
        </w:rPr>
        <w:t xml:space="preserve">es. Offerta - da parte di propri dipendenti - che avviene fuori dalla sede e dalle dipendenze del Confidi, ovvero da non dipendenti (Agenti in attività finanziaria, Promotori finanziari, </w:t>
      </w:r>
      <w:r w:rsidR="008575FD">
        <w:rPr>
          <w:rFonts w:cs="Arial"/>
          <w:color w:val="auto"/>
          <w:sz w:val="18"/>
          <w:szCs w:val="18"/>
        </w:rPr>
        <w:t>etc.</w:t>
      </w:r>
      <w:r w:rsidRPr="00C878E0">
        <w:rPr>
          <w:rFonts w:cs="Arial"/>
          <w:color w:val="auto"/>
          <w:sz w:val="18"/>
          <w:szCs w:val="18"/>
        </w:rPr>
        <w:t>)</w:t>
      </w:r>
      <w:r w:rsidR="008575FD">
        <w:rPr>
          <w:rFonts w:cs="Arial"/>
          <w:color w:val="auto"/>
          <w:sz w:val="18"/>
          <w:szCs w:val="18"/>
        </w:rPr>
        <w:t>.</w:t>
      </w:r>
    </w:p>
    <w:p w14:paraId="10C08958" w14:textId="77777777" w:rsidR="00A0566F" w:rsidRPr="00C878E0" w:rsidRDefault="00A0566F" w:rsidP="00A0566F">
      <w:pPr>
        <w:spacing w:after="120"/>
        <w:rPr>
          <w:rFonts w:cs="Arial"/>
          <w:color w:val="auto"/>
          <w:sz w:val="18"/>
          <w:szCs w:val="18"/>
        </w:rPr>
      </w:pPr>
      <w:r w:rsidRPr="00C878E0">
        <w:rPr>
          <w:rFonts w:cs="Arial"/>
          <w:color w:val="auto"/>
          <w:sz w:val="18"/>
          <w:szCs w:val="18"/>
        </w:rPr>
        <w:t xml:space="preserve">Dati identificativi del soggetto che entra in contatto con il cliente: </w:t>
      </w:r>
    </w:p>
    <w:p w14:paraId="10C08959" w14:textId="77777777" w:rsidR="00A0566F" w:rsidRPr="00C878E0" w:rsidRDefault="00A0566F" w:rsidP="00A0566F">
      <w:pPr>
        <w:spacing w:after="120"/>
        <w:rPr>
          <w:rFonts w:cs="Arial"/>
          <w:color w:val="auto"/>
          <w:sz w:val="18"/>
          <w:szCs w:val="18"/>
        </w:rPr>
      </w:pPr>
      <w:r w:rsidRPr="00C878E0">
        <w:rPr>
          <w:rFonts w:cs="Arial"/>
          <w:color w:val="auto"/>
          <w:sz w:val="18"/>
          <w:szCs w:val="18"/>
        </w:rPr>
        <w:t xml:space="preserve">nome/denominazione: </w:t>
      </w:r>
      <w:r w:rsidR="00691892" w:rsidRPr="00C878E0">
        <w:rPr>
          <w:rFonts w:cs="Arial"/>
          <w:color w:val="auto"/>
          <w:sz w:val="18"/>
          <w:szCs w:val="18"/>
        </w:rPr>
        <w:fldChar w:fldCharType="begin">
          <w:ffData>
            <w:name w:val="Testo5"/>
            <w:enabled/>
            <w:calcOnExit w:val="0"/>
            <w:textInput/>
          </w:ffData>
        </w:fldChar>
      </w:r>
      <w:r w:rsidRPr="00C878E0">
        <w:rPr>
          <w:rFonts w:cs="Arial"/>
          <w:color w:val="auto"/>
          <w:sz w:val="18"/>
          <w:szCs w:val="18"/>
        </w:rPr>
        <w:instrText xml:space="preserve"> FORMTEXT </w:instrText>
      </w:r>
      <w:r w:rsidR="00691892" w:rsidRPr="00C878E0">
        <w:rPr>
          <w:rFonts w:cs="Arial"/>
          <w:color w:val="auto"/>
          <w:sz w:val="18"/>
          <w:szCs w:val="18"/>
        </w:rPr>
      </w:r>
      <w:r w:rsidR="00691892" w:rsidRPr="00C878E0">
        <w:rPr>
          <w:rFonts w:cs="Arial"/>
          <w:color w:val="auto"/>
          <w:sz w:val="18"/>
          <w:szCs w:val="18"/>
        </w:rPr>
        <w:fldChar w:fldCharType="separate"/>
      </w:r>
      <w:bookmarkStart w:id="1" w:name="_GoBack"/>
      <w:r w:rsidRPr="00C878E0">
        <w:rPr>
          <w:rFonts w:cs="Arial"/>
          <w:color w:val="auto"/>
          <w:sz w:val="18"/>
          <w:szCs w:val="18"/>
        </w:rPr>
        <w:t>…………………………………</w:t>
      </w:r>
      <w:bookmarkEnd w:id="1"/>
      <w:r w:rsidR="00691892" w:rsidRPr="00C878E0">
        <w:rPr>
          <w:rFonts w:cs="Arial"/>
          <w:color w:val="auto"/>
          <w:sz w:val="18"/>
          <w:szCs w:val="18"/>
        </w:rPr>
        <w:fldChar w:fldCharType="end"/>
      </w:r>
    </w:p>
    <w:p w14:paraId="10C0895A" w14:textId="77777777" w:rsidR="00A0566F" w:rsidRPr="00C878E0" w:rsidRDefault="00A0566F" w:rsidP="00A0566F">
      <w:pPr>
        <w:spacing w:after="120"/>
        <w:rPr>
          <w:rFonts w:cs="Arial"/>
          <w:color w:val="auto"/>
          <w:sz w:val="18"/>
          <w:szCs w:val="18"/>
        </w:rPr>
      </w:pPr>
      <w:r w:rsidRPr="00C878E0">
        <w:rPr>
          <w:rFonts w:cs="Arial"/>
          <w:color w:val="auto"/>
          <w:sz w:val="18"/>
          <w:szCs w:val="18"/>
        </w:rPr>
        <w:t xml:space="preserve">indirizzo: </w:t>
      </w:r>
      <w:r w:rsidR="00691892" w:rsidRPr="00C878E0">
        <w:rPr>
          <w:rFonts w:cs="Arial"/>
          <w:color w:val="auto"/>
          <w:sz w:val="18"/>
          <w:szCs w:val="18"/>
        </w:rPr>
        <w:fldChar w:fldCharType="begin">
          <w:ffData>
            <w:name w:val="Testo5"/>
            <w:enabled/>
            <w:calcOnExit w:val="0"/>
            <w:textInput/>
          </w:ffData>
        </w:fldChar>
      </w:r>
      <w:r w:rsidRPr="00C878E0">
        <w:rPr>
          <w:rFonts w:cs="Arial"/>
          <w:color w:val="auto"/>
          <w:sz w:val="18"/>
          <w:szCs w:val="18"/>
        </w:rPr>
        <w:instrText xml:space="preserve"> FORMTEXT </w:instrText>
      </w:r>
      <w:r w:rsidR="00691892" w:rsidRPr="00C878E0">
        <w:rPr>
          <w:rFonts w:cs="Arial"/>
          <w:color w:val="auto"/>
          <w:sz w:val="18"/>
          <w:szCs w:val="18"/>
        </w:rPr>
      </w:r>
      <w:r w:rsidR="00691892" w:rsidRPr="00C878E0">
        <w:rPr>
          <w:rFonts w:cs="Arial"/>
          <w:color w:val="auto"/>
          <w:sz w:val="18"/>
          <w:szCs w:val="18"/>
        </w:rPr>
        <w:fldChar w:fldCharType="separate"/>
      </w:r>
      <w:r w:rsidRPr="00C878E0">
        <w:rPr>
          <w:rFonts w:cs="Arial"/>
          <w:color w:val="auto"/>
          <w:sz w:val="18"/>
          <w:szCs w:val="18"/>
        </w:rPr>
        <w:t>…………………………………</w:t>
      </w:r>
      <w:r w:rsidR="00691892" w:rsidRPr="00C878E0">
        <w:rPr>
          <w:rFonts w:cs="Arial"/>
          <w:color w:val="auto"/>
          <w:sz w:val="18"/>
          <w:szCs w:val="18"/>
        </w:rPr>
        <w:fldChar w:fldCharType="end"/>
      </w:r>
    </w:p>
    <w:p w14:paraId="10C0895B" w14:textId="77777777" w:rsidR="00A0566F" w:rsidRPr="00C878E0" w:rsidRDefault="00A0566F" w:rsidP="00A0566F">
      <w:pPr>
        <w:spacing w:after="120"/>
        <w:rPr>
          <w:rFonts w:cs="Arial"/>
          <w:color w:val="auto"/>
          <w:sz w:val="18"/>
          <w:szCs w:val="18"/>
        </w:rPr>
      </w:pPr>
      <w:r w:rsidRPr="00C878E0">
        <w:rPr>
          <w:rFonts w:cs="Arial"/>
          <w:color w:val="auto"/>
          <w:sz w:val="18"/>
          <w:szCs w:val="18"/>
        </w:rPr>
        <w:t xml:space="preserve">telefono: </w:t>
      </w:r>
      <w:r w:rsidR="00691892" w:rsidRPr="00C878E0">
        <w:rPr>
          <w:rFonts w:cs="Arial"/>
          <w:color w:val="auto"/>
          <w:sz w:val="18"/>
          <w:szCs w:val="18"/>
        </w:rPr>
        <w:fldChar w:fldCharType="begin">
          <w:ffData>
            <w:name w:val="Testo5"/>
            <w:enabled/>
            <w:calcOnExit w:val="0"/>
            <w:textInput/>
          </w:ffData>
        </w:fldChar>
      </w:r>
      <w:r w:rsidRPr="00C878E0">
        <w:rPr>
          <w:rFonts w:cs="Arial"/>
          <w:color w:val="auto"/>
          <w:sz w:val="18"/>
          <w:szCs w:val="18"/>
        </w:rPr>
        <w:instrText xml:space="preserve"> FORMTEXT </w:instrText>
      </w:r>
      <w:r w:rsidR="00691892" w:rsidRPr="00C878E0">
        <w:rPr>
          <w:rFonts w:cs="Arial"/>
          <w:color w:val="auto"/>
          <w:sz w:val="18"/>
          <w:szCs w:val="18"/>
        </w:rPr>
      </w:r>
      <w:r w:rsidR="00691892" w:rsidRPr="00C878E0">
        <w:rPr>
          <w:rFonts w:cs="Arial"/>
          <w:color w:val="auto"/>
          <w:sz w:val="18"/>
          <w:szCs w:val="18"/>
        </w:rPr>
        <w:fldChar w:fldCharType="separate"/>
      </w:r>
      <w:r w:rsidRPr="00C878E0">
        <w:rPr>
          <w:rFonts w:cs="Arial"/>
          <w:color w:val="auto"/>
          <w:sz w:val="18"/>
          <w:szCs w:val="18"/>
        </w:rPr>
        <w:t>…………………………………</w:t>
      </w:r>
      <w:r w:rsidR="00691892" w:rsidRPr="00C878E0">
        <w:rPr>
          <w:rFonts w:cs="Arial"/>
          <w:color w:val="auto"/>
          <w:sz w:val="18"/>
          <w:szCs w:val="18"/>
        </w:rPr>
        <w:fldChar w:fldCharType="end"/>
      </w:r>
    </w:p>
    <w:p w14:paraId="10C0895C" w14:textId="267D5A0F" w:rsidR="00A0566F" w:rsidRPr="00C878E0" w:rsidRDefault="00A0566F" w:rsidP="00A0566F">
      <w:pPr>
        <w:spacing w:after="120"/>
        <w:rPr>
          <w:rFonts w:cs="Arial"/>
          <w:color w:val="auto"/>
          <w:sz w:val="18"/>
          <w:szCs w:val="18"/>
        </w:rPr>
      </w:pPr>
      <w:proofErr w:type="gramStart"/>
      <w:r w:rsidRPr="00C878E0">
        <w:rPr>
          <w:rFonts w:cs="Arial"/>
          <w:color w:val="auto"/>
          <w:sz w:val="18"/>
          <w:szCs w:val="18"/>
        </w:rPr>
        <w:t xml:space="preserve">e-mail:   </w:t>
      </w:r>
      <w:proofErr w:type="gramEnd"/>
      <w:r w:rsidRPr="00C878E0">
        <w:rPr>
          <w:rFonts w:cs="Arial"/>
          <w:color w:val="auto"/>
          <w:sz w:val="18"/>
          <w:szCs w:val="18"/>
        </w:rPr>
        <w:t xml:space="preserve"> </w:t>
      </w:r>
      <w:r w:rsidR="00691892" w:rsidRPr="00C878E0">
        <w:rPr>
          <w:rFonts w:cs="Arial"/>
          <w:color w:val="auto"/>
          <w:sz w:val="18"/>
          <w:szCs w:val="18"/>
        </w:rPr>
        <w:fldChar w:fldCharType="begin">
          <w:ffData>
            <w:name w:val="Testo5"/>
            <w:enabled/>
            <w:calcOnExit w:val="0"/>
            <w:textInput/>
          </w:ffData>
        </w:fldChar>
      </w:r>
      <w:r w:rsidRPr="00C878E0">
        <w:rPr>
          <w:rFonts w:cs="Arial"/>
          <w:color w:val="auto"/>
          <w:sz w:val="18"/>
          <w:szCs w:val="18"/>
        </w:rPr>
        <w:instrText xml:space="preserve"> FORMTEXT </w:instrText>
      </w:r>
      <w:r w:rsidR="00691892" w:rsidRPr="00C878E0">
        <w:rPr>
          <w:rFonts w:cs="Arial"/>
          <w:color w:val="auto"/>
          <w:sz w:val="18"/>
          <w:szCs w:val="18"/>
        </w:rPr>
      </w:r>
      <w:r w:rsidR="00691892" w:rsidRPr="00C878E0">
        <w:rPr>
          <w:rFonts w:cs="Arial"/>
          <w:color w:val="auto"/>
          <w:sz w:val="18"/>
          <w:szCs w:val="18"/>
        </w:rPr>
        <w:fldChar w:fldCharType="separate"/>
      </w:r>
      <w:r w:rsidRPr="00C878E0">
        <w:rPr>
          <w:rFonts w:cs="Arial"/>
          <w:color w:val="auto"/>
          <w:sz w:val="18"/>
          <w:szCs w:val="18"/>
        </w:rPr>
        <w:t>…………………………………</w:t>
      </w:r>
      <w:r w:rsidR="00691892" w:rsidRPr="00C878E0">
        <w:rPr>
          <w:rFonts w:cs="Arial"/>
          <w:color w:val="auto"/>
          <w:sz w:val="18"/>
          <w:szCs w:val="18"/>
        </w:rPr>
        <w:fldChar w:fldCharType="end"/>
      </w:r>
    </w:p>
    <w:p w14:paraId="5B719956" w14:textId="150C152F" w:rsidR="00480B9B" w:rsidRPr="00C878E0" w:rsidRDefault="00480B9B" w:rsidP="00480B9B">
      <w:pPr>
        <w:spacing w:after="120"/>
        <w:rPr>
          <w:rFonts w:cs="Arial"/>
          <w:color w:val="auto"/>
          <w:sz w:val="18"/>
          <w:szCs w:val="18"/>
        </w:rPr>
      </w:pPr>
      <w:r w:rsidRPr="00C878E0">
        <w:rPr>
          <w:rFonts w:cs="Arial"/>
          <w:color w:val="auto"/>
          <w:sz w:val="18"/>
          <w:szCs w:val="18"/>
        </w:rPr>
        <w:t>Qualifica (da barrare):</w:t>
      </w:r>
    </w:p>
    <w:p w14:paraId="301454DB" w14:textId="7BA5E4E6" w:rsidR="00480B9B" w:rsidRPr="00C878E0" w:rsidRDefault="00480B9B" w:rsidP="00480B9B">
      <w:pPr>
        <w:pStyle w:val="Paragrafoelenco"/>
        <w:numPr>
          <w:ilvl w:val="0"/>
          <w:numId w:val="11"/>
        </w:numPr>
        <w:spacing w:after="120"/>
        <w:rPr>
          <w:rFonts w:cs="Arial"/>
          <w:color w:val="auto"/>
          <w:sz w:val="18"/>
          <w:szCs w:val="18"/>
        </w:rPr>
      </w:pPr>
      <w:r w:rsidRPr="00C878E0">
        <w:rPr>
          <w:rFonts w:cs="Arial"/>
          <w:color w:val="auto"/>
          <w:sz w:val="18"/>
          <w:szCs w:val="18"/>
        </w:rPr>
        <w:t xml:space="preserve">Socio/dipendente/collaboratore di agenzia in attività finanziaria iscritto nell’elenco al n. </w:t>
      </w:r>
      <w:r w:rsidR="006A45EB" w:rsidRPr="00C878E0">
        <w:rPr>
          <w:rFonts w:cs="Arial"/>
          <w:color w:val="auto"/>
          <w:sz w:val="18"/>
          <w:szCs w:val="18"/>
        </w:rPr>
        <w:fldChar w:fldCharType="begin">
          <w:ffData>
            <w:name w:val="Testo5"/>
            <w:enabled/>
            <w:calcOnExit w:val="0"/>
            <w:textInput/>
          </w:ffData>
        </w:fldChar>
      </w:r>
      <w:r w:rsidR="006A45EB" w:rsidRPr="00C878E0">
        <w:rPr>
          <w:rFonts w:cs="Arial"/>
          <w:color w:val="auto"/>
          <w:sz w:val="18"/>
          <w:szCs w:val="18"/>
        </w:rPr>
        <w:instrText xml:space="preserve"> FORMTEXT </w:instrText>
      </w:r>
      <w:r w:rsidR="006A45EB" w:rsidRPr="00C878E0">
        <w:rPr>
          <w:rFonts w:cs="Arial"/>
          <w:color w:val="auto"/>
          <w:sz w:val="18"/>
          <w:szCs w:val="18"/>
        </w:rPr>
      </w:r>
      <w:r w:rsidR="006A45EB" w:rsidRPr="00C878E0">
        <w:rPr>
          <w:rFonts w:cs="Arial"/>
          <w:color w:val="auto"/>
          <w:sz w:val="18"/>
          <w:szCs w:val="18"/>
        </w:rPr>
        <w:fldChar w:fldCharType="separate"/>
      </w:r>
      <w:r w:rsidR="006A45EB" w:rsidRPr="00C878E0">
        <w:rPr>
          <w:rFonts w:cs="Arial"/>
          <w:color w:val="auto"/>
          <w:sz w:val="18"/>
          <w:szCs w:val="18"/>
        </w:rPr>
        <w:t>…………………………………</w:t>
      </w:r>
      <w:r w:rsidR="006A45EB" w:rsidRPr="00C878E0">
        <w:rPr>
          <w:rFonts w:cs="Arial"/>
          <w:color w:val="auto"/>
          <w:sz w:val="18"/>
          <w:szCs w:val="18"/>
        </w:rPr>
        <w:fldChar w:fldCharType="end"/>
      </w:r>
    </w:p>
    <w:p w14:paraId="17081C85" w14:textId="1D19E21B" w:rsidR="00480B9B" w:rsidRPr="00C878E0" w:rsidRDefault="00480B9B" w:rsidP="00480B9B">
      <w:pPr>
        <w:pStyle w:val="Paragrafoelenco"/>
        <w:numPr>
          <w:ilvl w:val="0"/>
          <w:numId w:val="11"/>
        </w:numPr>
        <w:spacing w:after="120"/>
        <w:rPr>
          <w:rFonts w:cs="Arial"/>
          <w:color w:val="auto"/>
          <w:sz w:val="18"/>
          <w:szCs w:val="18"/>
        </w:rPr>
      </w:pPr>
      <w:r w:rsidRPr="00C878E0">
        <w:rPr>
          <w:rFonts w:cs="Arial"/>
          <w:color w:val="auto"/>
          <w:sz w:val="18"/>
          <w:szCs w:val="18"/>
        </w:rPr>
        <w:t>Agente in attività finanziaria monomandatario di Confidare iscritto nell’elenco al n.</w:t>
      </w:r>
      <w:r w:rsidR="006A45EB" w:rsidRPr="00C878E0">
        <w:rPr>
          <w:rFonts w:cs="Arial"/>
          <w:color w:val="auto"/>
          <w:sz w:val="18"/>
          <w:szCs w:val="18"/>
        </w:rPr>
        <w:t xml:space="preserve"> </w:t>
      </w:r>
      <w:r w:rsidR="006A45EB" w:rsidRPr="00C878E0">
        <w:rPr>
          <w:rFonts w:cs="Arial"/>
          <w:color w:val="auto"/>
          <w:sz w:val="18"/>
          <w:szCs w:val="18"/>
        </w:rPr>
        <w:fldChar w:fldCharType="begin">
          <w:ffData>
            <w:name w:val="Testo5"/>
            <w:enabled/>
            <w:calcOnExit w:val="0"/>
            <w:textInput/>
          </w:ffData>
        </w:fldChar>
      </w:r>
      <w:r w:rsidR="006A45EB" w:rsidRPr="00C878E0">
        <w:rPr>
          <w:rFonts w:cs="Arial"/>
          <w:color w:val="auto"/>
          <w:sz w:val="18"/>
          <w:szCs w:val="18"/>
        </w:rPr>
        <w:instrText xml:space="preserve"> FORMTEXT </w:instrText>
      </w:r>
      <w:r w:rsidR="006A45EB" w:rsidRPr="00C878E0">
        <w:rPr>
          <w:rFonts w:cs="Arial"/>
          <w:color w:val="auto"/>
          <w:sz w:val="18"/>
          <w:szCs w:val="18"/>
        </w:rPr>
      </w:r>
      <w:r w:rsidR="006A45EB" w:rsidRPr="00C878E0">
        <w:rPr>
          <w:rFonts w:cs="Arial"/>
          <w:color w:val="auto"/>
          <w:sz w:val="18"/>
          <w:szCs w:val="18"/>
        </w:rPr>
        <w:fldChar w:fldCharType="separate"/>
      </w:r>
      <w:r w:rsidR="006A45EB" w:rsidRPr="00C878E0">
        <w:rPr>
          <w:rFonts w:cs="Arial"/>
          <w:color w:val="auto"/>
          <w:sz w:val="18"/>
          <w:szCs w:val="18"/>
        </w:rPr>
        <w:t>…………………………………</w:t>
      </w:r>
      <w:r w:rsidR="006A45EB" w:rsidRPr="00C878E0">
        <w:rPr>
          <w:rFonts w:cs="Arial"/>
          <w:color w:val="auto"/>
          <w:sz w:val="18"/>
          <w:szCs w:val="18"/>
        </w:rPr>
        <w:fldChar w:fldCharType="end"/>
      </w:r>
    </w:p>
    <w:p w14:paraId="2D3ACE51" w14:textId="596AEB60" w:rsidR="00480B9B" w:rsidRPr="00C878E0" w:rsidRDefault="00480B9B" w:rsidP="00480B9B">
      <w:pPr>
        <w:pStyle w:val="Paragrafoelenco"/>
        <w:numPr>
          <w:ilvl w:val="0"/>
          <w:numId w:val="11"/>
        </w:numPr>
        <w:spacing w:after="120"/>
        <w:rPr>
          <w:rFonts w:cs="Arial"/>
          <w:color w:val="auto"/>
          <w:sz w:val="18"/>
          <w:szCs w:val="18"/>
        </w:rPr>
      </w:pPr>
      <w:r w:rsidRPr="00C878E0">
        <w:rPr>
          <w:rFonts w:cs="Arial"/>
          <w:color w:val="auto"/>
          <w:sz w:val="18"/>
          <w:szCs w:val="18"/>
        </w:rPr>
        <w:t xml:space="preserve">Società di mediazione creditizia convenzionata con Confidare iscritta nell’elenco al n. </w:t>
      </w:r>
      <w:r w:rsidR="006A45EB" w:rsidRPr="00C878E0">
        <w:rPr>
          <w:rFonts w:cs="Arial"/>
          <w:color w:val="auto"/>
          <w:sz w:val="18"/>
          <w:szCs w:val="18"/>
        </w:rPr>
        <w:fldChar w:fldCharType="begin">
          <w:ffData>
            <w:name w:val="Testo5"/>
            <w:enabled/>
            <w:calcOnExit w:val="0"/>
            <w:textInput/>
          </w:ffData>
        </w:fldChar>
      </w:r>
      <w:r w:rsidR="006A45EB" w:rsidRPr="00C878E0">
        <w:rPr>
          <w:rFonts w:cs="Arial"/>
          <w:color w:val="auto"/>
          <w:sz w:val="18"/>
          <w:szCs w:val="18"/>
        </w:rPr>
        <w:instrText xml:space="preserve"> FORMTEXT </w:instrText>
      </w:r>
      <w:r w:rsidR="006A45EB" w:rsidRPr="00C878E0">
        <w:rPr>
          <w:rFonts w:cs="Arial"/>
          <w:color w:val="auto"/>
          <w:sz w:val="18"/>
          <w:szCs w:val="18"/>
        </w:rPr>
      </w:r>
      <w:r w:rsidR="006A45EB" w:rsidRPr="00C878E0">
        <w:rPr>
          <w:rFonts w:cs="Arial"/>
          <w:color w:val="auto"/>
          <w:sz w:val="18"/>
          <w:szCs w:val="18"/>
        </w:rPr>
        <w:fldChar w:fldCharType="separate"/>
      </w:r>
      <w:r w:rsidR="006A45EB" w:rsidRPr="00C878E0">
        <w:rPr>
          <w:rFonts w:cs="Arial"/>
          <w:color w:val="auto"/>
          <w:sz w:val="18"/>
          <w:szCs w:val="18"/>
        </w:rPr>
        <w:t>…………………………………</w:t>
      </w:r>
      <w:r w:rsidR="006A45EB" w:rsidRPr="00C878E0">
        <w:rPr>
          <w:rFonts w:cs="Arial"/>
          <w:color w:val="auto"/>
          <w:sz w:val="18"/>
          <w:szCs w:val="18"/>
        </w:rPr>
        <w:fldChar w:fldCharType="end"/>
      </w:r>
    </w:p>
    <w:p w14:paraId="4409D583" w14:textId="77777777" w:rsidR="00480B9B" w:rsidRPr="00C878E0" w:rsidRDefault="00480B9B" w:rsidP="00480B9B">
      <w:pPr>
        <w:pStyle w:val="Paragrafoelenco"/>
        <w:numPr>
          <w:ilvl w:val="0"/>
          <w:numId w:val="11"/>
        </w:numPr>
        <w:spacing w:after="120"/>
        <w:rPr>
          <w:rFonts w:cs="Arial"/>
          <w:color w:val="auto"/>
          <w:sz w:val="18"/>
          <w:szCs w:val="18"/>
        </w:rPr>
      </w:pPr>
      <w:r w:rsidRPr="00C878E0">
        <w:rPr>
          <w:rFonts w:cs="Arial"/>
          <w:color w:val="auto"/>
          <w:sz w:val="18"/>
          <w:szCs w:val="18"/>
        </w:rPr>
        <w:t>Dipendente di Confidare</w:t>
      </w:r>
    </w:p>
    <w:p w14:paraId="00C059EE" w14:textId="77777777" w:rsidR="00B96BD4" w:rsidRDefault="00480B9B" w:rsidP="00B96BD4">
      <w:pPr>
        <w:pStyle w:val="Paragrafoelenco"/>
        <w:numPr>
          <w:ilvl w:val="0"/>
          <w:numId w:val="11"/>
        </w:numPr>
        <w:spacing w:after="120"/>
        <w:rPr>
          <w:rFonts w:cs="Arial"/>
          <w:color w:val="auto"/>
          <w:sz w:val="18"/>
          <w:szCs w:val="18"/>
        </w:rPr>
      </w:pPr>
      <w:r w:rsidRPr="00C878E0">
        <w:rPr>
          <w:rFonts w:cs="Arial"/>
          <w:color w:val="auto"/>
          <w:sz w:val="18"/>
          <w:szCs w:val="18"/>
        </w:rPr>
        <w:t>Ente convenzionato con Confidare per la raccolta delle domande di garanzia</w:t>
      </w:r>
    </w:p>
    <w:p w14:paraId="428637E2" w14:textId="56A7DC6E" w:rsidR="00B96BD4" w:rsidRPr="00B96BD4" w:rsidRDefault="00480B9B" w:rsidP="00B96BD4">
      <w:pPr>
        <w:pStyle w:val="Paragrafoelenco"/>
        <w:numPr>
          <w:ilvl w:val="0"/>
          <w:numId w:val="11"/>
        </w:numPr>
        <w:spacing w:after="120"/>
        <w:rPr>
          <w:rFonts w:cs="Arial"/>
          <w:color w:val="auto"/>
          <w:sz w:val="18"/>
          <w:szCs w:val="18"/>
        </w:rPr>
      </w:pPr>
      <w:r w:rsidRPr="00B96BD4">
        <w:rPr>
          <w:rFonts w:cs="Arial"/>
          <w:color w:val="auto"/>
          <w:sz w:val="18"/>
          <w:szCs w:val="18"/>
        </w:rPr>
        <w:t>Altro</w:t>
      </w:r>
      <w:r w:rsidR="006A45EB" w:rsidRPr="00B96BD4">
        <w:rPr>
          <w:rFonts w:cs="Arial"/>
          <w:color w:val="auto"/>
          <w:sz w:val="18"/>
          <w:szCs w:val="18"/>
        </w:rPr>
        <w:t xml:space="preserve"> </w:t>
      </w:r>
      <w:r w:rsidR="006A45EB" w:rsidRPr="00B96BD4">
        <w:rPr>
          <w:rFonts w:cs="Arial"/>
          <w:color w:val="auto"/>
          <w:sz w:val="18"/>
          <w:szCs w:val="18"/>
        </w:rPr>
        <w:fldChar w:fldCharType="begin">
          <w:ffData>
            <w:name w:val="Testo5"/>
            <w:enabled/>
            <w:calcOnExit w:val="0"/>
            <w:textInput/>
          </w:ffData>
        </w:fldChar>
      </w:r>
      <w:r w:rsidR="006A45EB" w:rsidRPr="00B96BD4">
        <w:rPr>
          <w:rFonts w:cs="Arial"/>
          <w:color w:val="auto"/>
          <w:sz w:val="18"/>
          <w:szCs w:val="18"/>
        </w:rPr>
        <w:instrText xml:space="preserve"> FORMTEXT </w:instrText>
      </w:r>
      <w:r w:rsidR="006A45EB" w:rsidRPr="00B96BD4">
        <w:rPr>
          <w:rFonts w:cs="Arial"/>
          <w:color w:val="auto"/>
          <w:sz w:val="18"/>
          <w:szCs w:val="18"/>
        </w:rPr>
      </w:r>
      <w:r w:rsidR="006A45EB" w:rsidRPr="00B96BD4">
        <w:rPr>
          <w:rFonts w:cs="Arial"/>
          <w:color w:val="auto"/>
          <w:sz w:val="18"/>
          <w:szCs w:val="18"/>
        </w:rPr>
        <w:fldChar w:fldCharType="separate"/>
      </w:r>
      <w:r w:rsidR="006A45EB" w:rsidRPr="00B96BD4">
        <w:rPr>
          <w:rFonts w:cs="Arial"/>
          <w:color w:val="auto"/>
          <w:sz w:val="18"/>
          <w:szCs w:val="18"/>
        </w:rPr>
        <w:t>…………………………………</w:t>
      </w:r>
      <w:r w:rsidR="006A45EB" w:rsidRPr="00B96BD4">
        <w:rPr>
          <w:rFonts w:cs="Arial"/>
          <w:color w:val="auto"/>
          <w:sz w:val="18"/>
          <w:szCs w:val="18"/>
        </w:rPr>
        <w:fldChar w:fldCharType="end"/>
      </w:r>
    </w:p>
    <w:p w14:paraId="433BD126" w14:textId="68D37352" w:rsidR="00B96BD4" w:rsidRDefault="00B96BD4" w:rsidP="00A0566F">
      <w:pPr>
        <w:spacing w:before="120"/>
        <w:contextualSpacing/>
        <w:jc w:val="center"/>
        <w:outlineLvl w:val="0"/>
        <w:rPr>
          <w:rFonts w:cs="Arial"/>
          <w:b/>
          <w:color w:val="auto"/>
          <w:sz w:val="18"/>
          <w:szCs w:val="18"/>
          <w:u w:val="single"/>
        </w:rPr>
      </w:pPr>
    </w:p>
    <w:p w14:paraId="6A83B92F" w14:textId="77777777" w:rsidR="00B96BD4" w:rsidRDefault="00B96BD4" w:rsidP="00B96BD4">
      <w:pPr>
        <w:ind w:right="-1"/>
        <w:jc w:val="center"/>
        <w:rPr>
          <w:rFonts w:cs="Arial"/>
          <w:b/>
          <w:bCs/>
          <w:color w:val="auto"/>
          <w:sz w:val="18"/>
          <w:szCs w:val="18"/>
          <w:u w:val="single"/>
        </w:rPr>
      </w:pPr>
      <w:r w:rsidRPr="0021416E">
        <w:rPr>
          <w:rFonts w:cs="Arial"/>
          <w:b/>
          <w:bCs/>
          <w:color w:val="auto"/>
          <w:sz w:val="18"/>
          <w:szCs w:val="18"/>
          <w:u w:val="single"/>
        </w:rPr>
        <w:t>Caratteristiche e rischi tipici della garanzia concessa dal Confidi</w:t>
      </w:r>
    </w:p>
    <w:p w14:paraId="5A64406D" w14:textId="77777777" w:rsidR="00B96BD4" w:rsidRDefault="00B96BD4" w:rsidP="00B96BD4">
      <w:pPr>
        <w:pStyle w:val="Testocommento"/>
      </w:pPr>
      <w:r>
        <w:t xml:space="preserve"> </w:t>
      </w:r>
    </w:p>
    <w:p w14:paraId="53087535" w14:textId="77777777" w:rsidR="00B96BD4" w:rsidRPr="001944F9" w:rsidRDefault="00B96BD4" w:rsidP="00B96BD4">
      <w:pPr>
        <w:autoSpaceDE w:val="0"/>
        <w:autoSpaceDN w:val="0"/>
        <w:adjustRightInd w:val="0"/>
        <w:rPr>
          <w:rFonts w:ascii="Calibri" w:hAnsi="Calibri" w:cs="Calibri"/>
          <w:color w:val="000000"/>
          <w:sz w:val="18"/>
          <w:szCs w:val="18"/>
        </w:rPr>
      </w:pPr>
      <w:r w:rsidRPr="001944F9">
        <w:rPr>
          <w:rFonts w:ascii="Calibri" w:hAnsi="Calibri" w:cs="Calibri"/>
          <w:color w:val="000000"/>
          <w:sz w:val="18"/>
          <w:szCs w:val="18"/>
        </w:rPr>
        <w:t xml:space="preserve">L’attività di </w:t>
      </w:r>
      <w:r>
        <w:rPr>
          <w:rFonts w:ascii="Calibri" w:hAnsi="Calibri" w:cs="Calibri"/>
          <w:color w:val="000000"/>
          <w:sz w:val="18"/>
          <w:szCs w:val="18"/>
        </w:rPr>
        <w:t>Confidare</w:t>
      </w:r>
      <w:r w:rsidRPr="001944F9">
        <w:rPr>
          <w:rFonts w:ascii="Calibri" w:hAnsi="Calibri" w:cs="Calibri"/>
          <w:color w:val="000000"/>
          <w:sz w:val="18"/>
          <w:szCs w:val="18"/>
        </w:rPr>
        <w:t xml:space="preserve"> consiste in via prevalente nell'attività di rilascio di garanzie o fideiussioni. </w:t>
      </w:r>
    </w:p>
    <w:p w14:paraId="06854368" w14:textId="77777777" w:rsidR="00B96BD4" w:rsidRPr="001944F9" w:rsidRDefault="00B96BD4" w:rsidP="00B96BD4">
      <w:pPr>
        <w:autoSpaceDE w:val="0"/>
        <w:autoSpaceDN w:val="0"/>
        <w:adjustRightInd w:val="0"/>
        <w:rPr>
          <w:rFonts w:ascii="Calibri" w:hAnsi="Calibri" w:cs="Calibri"/>
          <w:color w:val="000000"/>
          <w:sz w:val="18"/>
          <w:szCs w:val="18"/>
        </w:rPr>
      </w:pPr>
      <w:r w:rsidRPr="001944F9">
        <w:rPr>
          <w:rFonts w:ascii="Calibri" w:hAnsi="Calibri" w:cs="Calibri"/>
          <w:b/>
          <w:bCs/>
          <w:i/>
          <w:iCs/>
          <w:color w:val="000000"/>
          <w:sz w:val="18"/>
          <w:szCs w:val="18"/>
        </w:rPr>
        <w:t xml:space="preserve">Che cos'è una prestazione di garanzia? </w:t>
      </w:r>
    </w:p>
    <w:p w14:paraId="41779565" w14:textId="77777777" w:rsidR="00B96BD4" w:rsidRPr="001944F9" w:rsidRDefault="00B96BD4" w:rsidP="00B96BD4">
      <w:pPr>
        <w:autoSpaceDE w:val="0"/>
        <w:autoSpaceDN w:val="0"/>
        <w:adjustRightInd w:val="0"/>
        <w:rPr>
          <w:rFonts w:ascii="Calibri" w:hAnsi="Calibri" w:cs="Calibri"/>
          <w:color w:val="000000"/>
          <w:sz w:val="18"/>
          <w:szCs w:val="18"/>
        </w:rPr>
      </w:pPr>
      <w:r w:rsidRPr="001944F9">
        <w:rPr>
          <w:rFonts w:ascii="Calibri" w:hAnsi="Calibri" w:cs="Calibri"/>
          <w:color w:val="000000"/>
          <w:sz w:val="18"/>
          <w:szCs w:val="18"/>
        </w:rPr>
        <w:t xml:space="preserve">La garanzia è l’impegno, assunto da </w:t>
      </w:r>
      <w:r>
        <w:rPr>
          <w:rFonts w:ascii="Calibri" w:hAnsi="Calibri" w:cs="Calibri"/>
          <w:color w:val="000000"/>
          <w:sz w:val="18"/>
          <w:szCs w:val="18"/>
        </w:rPr>
        <w:t>Confidare</w:t>
      </w:r>
      <w:r w:rsidRPr="001944F9">
        <w:rPr>
          <w:rFonts w:ascii="Calibri" w:hAnsi="Calibri" w:cs="Calibri"/>
          <w:color w:val="000000"/>
          <w:sz w:val="18"/>
          <w:szCs w:val="18"/>
        </w:rPr>
        <w:t xml:space="preserve"> su richiesta del Cliente, di far fronte ad eventuali inadempimenti delle obbligazioni assunte dal Cliente (ossia, il debitore principale) e garantite, appunto, dal Confidi e da eventuali ulteriori garanti. </w:t>
      </w:r>
    </w:p>
    <w:p w14:paraId="23AB0867" w14:textId="77777777" w:rsidR="00B96BD4" w:rsidRPr="001944F9" w:rsidRDefault="00B96BD4" w:rsidP="00B96BD4">
      <w:pPr>
        <w:autoSpaceDE w:val="0"/>
        <w:autoSpaceDN w:val="0"/>
        <w:adjustRightInd w:val="0"/>
        <w:rPr>
          <w:rFonts w:ascii="Calibri" w:hAnsi="Calibri" w:cs="Calibri"/>
          <w:color w:val="000000"/>
          <w:sz w:val="18"/>
          <w:szCs w:val="18"/>
        </w:rPr>
      </w:pPr>
      <w:r w:rsidRPr="001944F9">
        <w:rPr>
          <w:rFonts w:ascii="Calibri" w:hAnsi="Calibri" w:cs="Calibri"/>
          <w:color w:val="000000"/>
          <w:sz w:val="18"/>
          <w:szCs w:val="18"/>
        </w:rPr>
        <w:t xml:space="preserve">La garanzia si configura nei confronti del Cliente come un “credito di firma”. </w:t>
      </w:r>
    </w:p>
    <w:p w14:paraId="736E208C" w14:textId="77777777" w:rsidR="00B96BD4" w:rsidRPr="001944F9" w:rsidRDefault="00B96BD4" w:rsidP="00B96BD4">
      <w:pPr>
        <w:autoSpaceDE w:val="0"/>
        <w:autoSpaceDN w:val="0"/>
        <w:adjustRightInd w:val="0"/>
        <w:rPr>
          <w:rFonts w:ascii="Calibri" w:hAnsi="Calibri" w:cs="Calibri"/>
          <w:color w:val="000000"/>
          <w:sz w:val="18"/>
          <w:szCs w:val="18"/>
        </w:rPr>
      </w:pPr>
      <w:r w:rsidRPr="001944F9">
        <w:rPr>
          <w:rFonts w:ascii="Calibri" w:hAnsi="Calibri" w:cs="Calibri"/>
          <w:color w:val="000000"/>
          <w:sz w:val="18"/>
          <w:szCs w:val="18"/>
        </w:rPr>
        <w:t xml:space="preserve">Se il Cliente e gli eventuali ulteriori garanti sono inadempienti, </w:t>
      </w:r>
      <w:r>
        <w:rPr>
          <w:rFonts w:ascii="Calibri" w:hAnsi="Calibri" w:cs="Calibri"/>
          <w:color w:val="000000"/>
          <w:sz w:val="18"/>
          <w:szCs w:val="18"/>
        </w:rPr>
        <w:t xml:space="preserve">Confidare </w:t>
      </w:r>
      <w:r w:rsidRPr="001944F9">
        <w:rPr>
          <w:rFonts w:ascii="Calibri" w:hAnsi="Calibri" w:cs="Calibri"/>
          <w:color w:val="000000"/>
          <w:sz w:val="18"/>
          <w:szCs w:val="18"/>
        </w:rPr>
        <w:t xml:space="preserve">paga al beneficiario della garanzia quanto dovuto in dipendenza e nei limiti della garanzia prestata. </w:t>
      </w:r>
    </w:p>
    <w:p w14:paraId="62E37F7C" w14:textId="77777777" w:rsidR="00B96BD4" w:rsidRPr="001944F9" w:rsidRDefault="00B96BD4" w:rsidP="00B96BD4">
      <w:pPr>
        <w:autoSpaceDE w:val="0"/>
        <w:autoSpaceDN w:val="0"/>
        <w:adjustRightInd w:val="0"/>
        <w:rPr>
          <w:rFonts w:ascii="Calibri" w:hAnsi="Calibri" w:cs="Calibri"/>
          <w:color w:val="000000"/>
          <w:sz w:val="18"/>
          <w:szCs w:val="18"/>
        </w:rPr>
      </w:pPr>
      <w:r w:rsidRPr="001944F9">
        <w:rPr>
          <w:rFonts w:ascii="Calibri" w:hAnsi="Calibri" w:cs="Calibri"/>
          <w:color w:val="000000"/>
          <w:sz w:val="18"/>
          <w:szCs w:val="18"/>
        </w:rPr>
        <w:t>Effettuato il pagamento della garanzia</w:t>
      </w:r>
      <w:r>
        <w:rPr>
          <w:rFonts w:ascii="Calibri" w:hAnsi="Calibri" w:cs="Calibri"/>
          <w:color w:val="000000"/>
          <w:sz w:val="18"/>
          <w:szCs w:val="18"/>
        </w:rPr>
        <w:t>, Confidare</w:t>
      </w:r>
      <w:r w:rsidRPr="001944F9">
        <w:rPr>
          <w:rFonts w:ascii="Calibri" w:hAnsi="Calibri" w:cs="Calibri"/>
          <w:color w:val="000000"/>
          <w:sz w:val="18"/>
          <w:szCs w:val="18"/>
        </w:rPr>
        <w:t xml:space="preserve"> ha il diritto di procedere anche giudizialmente nei confronti del Cliente e degli eventuali garanti per ottenere il rimborso di quanto pagato, degli interessi e delle spese. </w:t>
      </w:r>
    </w:p>
    <w:p w14:paraId="4C9EB627" w14:textId="77777777" w:rsidR="00B96BD4" w:rsidRPr="001944F9" w:rsidRDefault="00B96BD4" w:rsidP="00B96BD4">
      <w:pPr>
        <w:autoSpaceDE w:val="0"/>
        <w:autoSpaceDN w:val="0"/>
        <w:adjustRightInd w:val="0"/>
        <w:rPr>
          <w:rFonts w:ascii="Calibri" w:hAnsi="Calibri" w:cs="Calibri"/>
          <w:color w:val="000000"/>
          <w:sz w:val="18"/>
          <w:szCs w:val="18"/>
        </w:rPr>
      </w:pPr>
      <w:r w:rsidRPr="001944F9">
        <w:rPr>
          <w:rFonts w:ascii="Calibri" w:hAnsi="Calibri" w:cs="Calibri"/>
          <w:color w:val="000000"/>
          <w:sz w:val="18"/>
          <w:szCs w:val="18"/>
        </w:rPr>
        <w:t xml:space="preserve">Il pagamento della garanzia da parte del Confidi determina la trasformazione del “credito di firma” in “credito di cassa”. </w:t>
      </w:r>
    </w:p>
    <w:p w14:paraId="7FBEC48A" w14:textId="77777777" w:rsidR="00B96BD4" w:rsidRDefault="00B96BD4" w:rsidP="00B96BD4">
      <w:pPr>
        <w:pStyle w:val="Testocommento"/>
        <w:spacing w:line="276" w:lineRule="auto"/>
      </w:pPr>
      <w:r w:rsidRPr="001944F9">
        <w:rPr>
          <w:rFonts w:ascii="Calibri" w:hAnsi="Calibri" w:cs="Calibri"/>
          <w:color w:val="000000"/>
          <w:sz w:val="18"/>
          <w:szCs w:val="18"/>
        </w:rPr>
        <w:t>Essendo un intermediario finanziario vigilato, Confid</w:t>
      </w:r>
      <w:r>
        <w:rPr>
          <w:rFonts w:ascii="Calibri" w:hAnsi="Calibri" w:cs="Calibri"/>
          <w:color w:val="000000"/>
          <w:sz w:val="18"/>
          <w:szCs w:val="18"/>
        </w:rPr>
        <w:t xml:space="preserve">are </w:t>
      </w:r>
      <w:r w:rsidRPr="001944F9">
        <w:rPr>
          <w:rFonts w:ascii="Calibri" w:hAnsi="Calibri" w:cs="Calibri"/>
          <w:color w:val="000000"/>
          <w:sz w:val="18"/>
          <w:szCs w:val="18"/>
        </w:rPr>
        <w:t>deve segnalare alla Centrale Rischi di Banca d’Italia i “crediti di firma” e i “crediti di cassa” nei confronti dei Clienti, con le modalità e i limiti previsti dalla normativa tempo per tempo vigente.</w:t>
      </w:r>
    </w:p>
    <w:p w14:paraId="5486E22F" w14:textId="77777777" w:rsidR="00B96BD4" w:rsidRDefault="00B96BD4" w:rsidP="00B96BD4">
      <w:pPr>
        <w:ind w:right="-1"/>
        <w:jc w:val="center"/>
        <w:rPr>
          <w:rFonts w:cs="Arial"/>
          <w:b/>
          <w:bCs/>
          <w:color w:val="auto"/>
          <w:sz w:val="18"/>
          <w:szCs w:val="18"/>
          <w:u w:val="single"/>
        </w:rPr>
      </w:pPr>
    </w:p>
    <w:p w14:paraId="55A00F3F" w14:textId="77777777" w:rsidR="00B96BD4" w:rsidRDefault="00B96BD4" w:rsidP="00B96BD4">
      <w:pPr>
        <w:ind w:right="-1"/>
        <w:jc w:val="center"/>
        <w:rPr>
          <w:rFonts w:cs="Arial"/>
          <w:b/>
          <w:bCs/>
          <w:color w:val="auto"/>
          <w:sz w:val="18"/>
          <w:szCs w:val="18"/>
          <w:u w:val="single"/>
        </w:rPr>
      </w:pPr>
    </w:p>
    <w:p w14:paraId="7875CC7C" w14:textId="77777777" w:rsidR="00B96BD4" w:rsidRDefault="00B96BD4" w:rsidP="00B96BD4">
      <w:pPr>
        <w:ind w:right="-1"/>
        <w:jc w:val="center"/>
        <w:rPr>
          <w:rFonts w:cs="Arial"/>
          <w:b/>
          <w:bCs/>
          <w:color w:val="auto"/>
          <w:sz w:val="18"/>
          <w:szCs w:val="18"/>
          <w:u w:val="single"/>
        </w:rPr>
      </w:pPr>
    </w:p>
    <w:p w14:paraId="61B44B28" w14:textId="77777777" w:rsidR="003F54C1" w:rsidRDefault="003F54C1" w:rsidP="00B96BD4">
      <w:pPr>
        <w:ind w:right="-1"/>
        <w:jc w:val="center"/>
        <w:rPr>
          <w:rFonts w:cs="Arial"/>
          <w:b/>
          <w:bCs/>
          <w:color w:val="auto"/>
          <w:sz w:val="18"/>
          <w:szCs w:val="18"/>
          <w:u w:val="single"/>
        </w:rPr>
      </w:pPr>
    </w:p>
    <w:p w14:paraId="634E5272" w14:textId="6CBB6C83" w:rsidR="00B96BD4" w:rsidRDefault="00B96BD4" w:rsidP="00B96BD4">
      <w:pPr>
        <w:ind w:right="-1"/>
        <w:jc w:val="center"/>
        <w:rPr>
          <w:rFonts w:cs="Arial"/>
          <w:b/>
          <w:bCs/>
          <w:color w:val="auto"/>
          <w:sz w:val="18"/>
          <w:szCs w:val="18"/>
          <w:u w:val="single"/>
        </w:rPr>
      </w:pPr>
      <w:r>
        <w:rPr>
          <w:rFonts w:cs="Arial"/>
          <w:b/>
          <w:bCs/>
          <w:color w:val="auto"/>
          <w:sz w:val="18"/>
          <w:szCs w:val="18"/>
          <w:u w:val="single"/>
        </w:rPr>
        <w:t>Quali tipologie di garanzi</w:t>
      </w:r>
      <w:r w:rsidR="008575FD">
        <w:rPr>
          <w:rFonts w:cs="Arial"/>
          <w:b/>
          <w:bCs/>
          <w:color w:val="auto"/>
          <w:sz w:val="18"/>
          <w:szCs w:val="18"/>
          <w:u w:val="single"/>
        </w:rPr>
        <w:t>a esisto</w:t>
      </w:r>
      <w:r w:rsidR="008C5609">
        <w:rPr>
          <w:rFonts w:cs="Arial"/>
          <w:b/>
          <w:bCs/>
          <w:color w:val="auto"/>
          <w:sz w:val="18"/>
          <w:szCs w:val="18"/>
          <w:u w:val="single"/>
        </w:rPr>
        <w:t>no?</w:t>
      </w:r>
    </w:p>
    <w:p w14:paraId="4EBDD80C" w14:textId="77777777" w:rsidR="00B96BD4" w:rsidRPr="00C77618" w:rsidRDefault="00B96BD4" w:rsidP="00B96BD4">
      <w:pPr>
        <w:autoSpaceDE w:val="0"/>
        <w:autoSpaceDN w:val="0"/>
        <w:adjustRightInd w:val="0"/>
        <w:rPr>
          <w:rFonts w:ascii="Calibri" w:hAnsi="Calibri" w:cs="Calibri"/>
          <w:color w:val="000000"/>
          <w:sz w:val="18"/>
          <w:szCs w:val="18"/>
        </w:rPr>
      </w:pPr>
      <w:r w:rsidRPr="00C77618">
        <w:rPr>
          <w:rFonts w:ascii="Segoe UI Symbol" w:hAnsi="Segoe UI Symbol" w:cs="Segoe UI Symbol"/>
          <w:color w:val="000000"/>
          <w:sz w:val="18"/>
          <w:szCs w:val="18"/>
        </w:rPr>
        <w:t xml:space="preserve">➢ </w:t>
      </w:r>
      <w:r w:rsidRPr="00B8342F">
        <w:rPr>
          <w:rFonts w:ascii="Calibri" w:hAnsi="Calibri" w:cs="Calibri"/>
          <w:i/>
          <w:iCs/>
          <w:color w:val="000000"/>
          <w:szCs w:val="20"/>
        </w:rPr>
        <w:t>Per natura dell’obbligazione garantita</w:t>
      </w:r>
      <w:r w:rsidRPr="00C77618">
        <w:rPr>
          <w:rFonts w:ascii="Calibri" w:hAnsi="Calibri" w:cs="Calibri"/>
          <w:i/>
          <w:iCs/>
          <w:color w:val="000000"/>
          <w:sz w:val="18"/>
          <w:szCs w:val="18"/>
        </w:rPr>
        <w:t xml:space="preserve"> </w:t>
      </w:r>
    </w:p>
    <w:p w14:paraId="64162F21" w14:textId="77777777" w:rsidR="00B96BD4" w:rsidRDefault="00B96BD4" w:rsidP="00B96BD4">
      <w:pPr>
        <w:autoSpaceDE w:val="0"/>
        <w:autoSpaceDN w:val="0"/>
        <w:adjustRightInd w:val="0"/>
        <w:rPr>
          <w:rFonts w:ascii="Calibri" w:hAnsi="Calibri" w:cs="Calibri"/>
          <w:color w:val="000000"/>
          <w:sz w:val="18"/>
          <w:szCs w:val="18"/>
        </w:rPr>
      </w:pPr>
      <w:r w:rsidRPr="00C77618">
        <w:rPr>
          <w:rFonts w:ascii="Calibri" w:hAnsi="Calibri" w:cs="Calibri"/>
          <w:color w:val="000000"/>
          <w:sz w:val="18"/>
          <w:szCs w:val="18"/>
        </w:rPr>
        <w:t xml:space="preserve">Le garanzie si distinguono in FINANZIARIE o COMMERCIALI. </w:t>
      </w:r>
    </w:p>
    <w:p w14:paraId="421AFEF9" w14:textId="77777777" w:rsidR="00B96BD4" w:rsidRPr="00C77618" w:rsidRDefault="00B96BD4" w:rsidP="00B96BD4">
      <w:pPr>
        <w:autoSpaceDE w:val="0"/>
        <w:autoSpaceDN w:val="0"/>
        <w:adjustRightInd w:val="0"/>
        <w:rPr>
          <w:rFonts w:ascii="Calibri" w:hAnsi="Calibri" w:cs="Calibri"/>
          <w:color w:val="000000"/>
          <w:sz w:val="18"/>
          <w:szCs w:val="18"/>
        </w:rPr>
      </w:pPr>
      <w:r w:rsidRPr="00C77618">
        <w:rPr>
          <w:rFonts w:ascii="Calibri" w:hAnsi="Calibri" w:cs="Calibri"/>
          <w:color w:val="000000"/>
          <w:sz w:val="18"/>
          <w:szCs w:val="18"/>
        </w:rPr>
        <w:t xml:space="preserve">Le </w:t>
      </w:r>
      <w:r w:rsidRPr="00C77618">
        <w:rPr>
          <w:rFonts w:ascii="Calibri" w:hAnsi="Calibri" w:cs="Calibri"/>
          <w:b/>
          <w:bCs/>
          <w:color w:val="000000"/>
          <w:sz w:val="18"/>
          <w:szCs w:val="18"/>
        </w:rPr>
        <w:t xml:space="preserve">GARANZIE FINANZIARIE </w:t>
      </w:r>
      <w:r w:rsidRPr="00C77618">
        <w:rPr>
          <w:rFonts w:ascii="Calibri" w:hAnsi="Calibri" w:cs="Calibri"/>
          <w:color w:val="000000"/>
          <w:sz w:val="18"/>
          <w:szCs w:val="18"/>
        </w:rPr>
        <w:t>garantiscono il rimborso del finanziamento/affidamento concesso da banche o altri istituti finanziari al cliente. Di norma, sono regolamentate da apposite convenzioni che</w:t>
      </w:r>
      <w:r>
        <w:rPr>
          <w:rFonts w:ascii="Calibri" w:hAnsi="Calibri" w:cs="Calibri"/>
          <w:color w:val="000000"/>
          <w:sz w:val="18"/>
          <w:szCs w:val="18"/>
        </w:rPr>
        <w:t xml:space="preserve"> il</w:t>
      </w:r>
      <w:r w:rsidRPr="00C77618">
        <w:rPr>
          <w:rFonts w:ascii="Calibri" w:hAnsi="Calibri" w:cs="Calibri"/>
          <w:color w:val="000000"/>
          <w:sz w:val="18"/>
          <w:szCs w:val="18"/>
        </w:rPr>
        <w:t xml:space="preserve"> </w:t>
      </w:r>
      <w:r>
        <w:rPr>
          <w:rFonts w:ascii="Calibri" w:hAnsi="Calibri" w:cs="Calibri"/>
          <w:color w:val="000000"/>
          <w:sz w:val="18"/>
          <w:szCs w:val="18"/>
        </w:rPr>
        <w:t>c</w:t>
      </w:r>
      <w:r w:rsidRPr="00C77618">
        <w:rPr>
          <w:rFonts w:ascii="Calibri" w:hAnsi="Calibri" w:cs="Calibri"/>
          <w:color w:val="000000"/>
          <w:sz w:val="18"/>
          <w:szCs w:val="18"/>
        </w:rPr>
        <w:t xml:space="preserve">onfidi stipula con le banche o gli istituti finanziari. </w:t>
      </w:r>
    </w:p>
    <w:p w14:paraId="20B46535" w14:textId="77777777" w:rsidR="00B96BD4" w:rsidRPr="00C77618" w:rsidRDefault="00B96BD4" w:rsidP="00B96BD4">
      <w:pPr>
        <w:autoSpaceDE w:val="0"/>
        <w:autoSpaceDN w:val="0"/>
        <w:adjustRightInd w:val="0"/>
        <w:rPr>
          <w:rFonts w:ascii="Calibri" w:hAnsi="Calibri" w:cs="Calibri"/>
          <w:color w:val="000000"/>
          <w:sz w:val="18"/>
          <w:szCs w:val="18"/>
        </w:rPr>
      </w:pPr>
      <w:r w:rsidRPr="00C77618">
        <w:rPr>
          <w:rFonts w:ascii="Calibri" w:hAnsi="Calibri" w:cs="Calibri"/>
          <w:color w:val="000000"/>
          <w:sz w:val="18"/>
          <w:szCs w:val="18"/>
        </w:rPr>
        <w:t xml:space="preserve">Le </w:t>
      </w:r>
      <w:r w:rsidRPr="00C77618">
        <w:rPr>
          <w:rFonts w:ascii="Calibri" w:hAnsi="Calibri" w:cs="Calibri"/>
          <w:b/>
          <w:bCs/>
          <w:color w:val="000000"/>
          <w:sz w:val="18"/>
          <w:szCs w:val="18"/>
        </w:rPr>
        <w:t xml:space="preserve">GARANZIE COMMERCIALI </w:t>
      </w:r>
      <w:r w:rsidRPr="00C77618">
        <w:rPr>
          <w:rFonts w:ascii="Calibri" w:hAnsi="Calibri" w:cs="Calibri"/>
          <w:color w:val="000000"/>
          <w:sz w:val="18"/>
          <w:szCs w:val="18"/>
        </w:rPr>
        <w:t xml:space="preserve">(successivamente definite anche Fideiussioni Commerciali) sono rilasciate a fronte di operazioni aventi natura commerciale. Si dividono in due grandi gruppi: </w:t>
      </w:r>
    </w:p>
    <w:p w14:paraId="439B786C" w14:textId="77777777" w:rsidR="00B96BD4" w:rsidRPr="00C77618" w:rsidRDefault="00B96BD4" w:rsidP="00B96BD4">
      <w:pPr>
        <w:autoSpaceDE w:val="0"/>
        <w:autoSpaceDN w:val="0"/>
        <w:adjustRightInd w:val="0"/>
        <w:spacing w:after="20"/>
        <w:rPr>
          <w:rFonts w:ascii="Calibri" w:hAnsi="Calibri" w:cs="Calibri"/>
          <w:color w:val="000000"/>
          <w:sz w:val="18"/>
          <w:szCs w:val="18"/>
        </w:rPr>
      </w:pPr>
      <w:r w:rsidRPr="00C77618">
        <w:rPr>
          <w:rFonts w:ascii="Calibri" w:hAnsi="Calibri" w:cs="Calibri"/>
          <w:color w:val="000000"/>
          <w:sz w:val="18"/>
          <w:szCs w:val="18"/>
        </w:rPr>
        <w:t xml:space="preserve">• </w:t>
      </w:r>
      <w:r w:rsidRPr="00C77618">
        <w:rPr>
          <w:rFonts w:ascii="Calibri" w:hAnsi="Calibri" w:cs="Calibri"/>
          <w:b/>
          <w:bCs/>
          <w:color w:val="000000"/>
          <w:sz w:val="18"/>
          <w:szCs w:val="18"/>
        </w:rPr>
        <w:t>del DARE</w:t>
      </w:r>
      <w:r w:rsidRPr="00C77618">
        <w:rPr>
          <w:rFonts w:ascii="Calibri" w:hAnsi="Calibri" w:cs="Calibri"/>
          <w:color w:val="000000"/>
          <w:sz w:val="18"/>
          <w:szCs w:val="18"/>
        </w:rPr>
        <w:t xml:space="preserve">: l’obbligazione garantita è il pagamento di una certa somma di denaro entro certi termini; </w:t>
      </w:r>
    </w:p>
    <w:p w14:paraId="3E679CBA" w14:textId="77777777" w:rsidR="00B96BD4" w:rsidRPr="00C77618" w:rsidRDefault="00B96BD4" w:rsidP="00B96BD4">
      <w:pPr>
        <w:autoSpaceDE w:val="0"/>
        <w:autoSpaceDN w:val="0"/>
        <w:adjustRightInd w:val="0"/>
        <w:rPr>
          <w:rFonts w:ascii="Calibri" w:hAnsi="Calibri" w:cs="Calibri"/>
          <w:color w:val="000000"/>
          <w:sz w:val="18"/>
          <w:szCs w:val="18"/>
        </w:rPr>
      </w:pPr>
      <w:r w:rsidRPr="00C77618">
        <w:rPr>
          <w:rFonts w:ascii="Calibri" w:hAnsi="Calibri" w:cs="Calibri"/>
          <w:color w:val="000000"/>
          <w:sz w:val="18"/>
          <w:szCs w:val="18"/>
        </w:rPr>
        <w:t xml:space="preserve">• </w:t>
      </w:r>
      <w:r w:rsidRPr="00C77618">
        <w:rPr>
          <w:rFonts w:ascii="Calibri" w:hAnsi="Calibri" w:cs="Calibri"/>
          <w:b/>
          <w:bCs/>
          <w:color w:val="000000"/>
          <w:sz w:val="18"/>
          <w:szCs w:val="18"/>
        </w:rPr>
        <w:t>del FARE</w:t>
      </w:r>
      <w:r w:rsidRPr="00C77618">
        <w:rPr>
          <w:rFonts w:ascii="Calibri" w:hAnsi="Calibri" w:cs="Calibri"/>
          <w:color w:val="000000"/>
          <w:sz w:val="18"/>
          <w:szCs w:val="18"/>
        </w:rPr>
        <w:t xml:space="preserve">: l’obbligazione garantita è l’esecuzione corretta ed entro certi termini di un lavoro o una fornitura di beni o servizi stabilita contrattualmente. </w:t>
      </w:r>
    </w:p>
    <w:p w14:paraId="27F46F14" w14:textId="77777777" w:rsidR="00B96BD4" w:rsidRPr="00C77618" w:rsidRDefault="00B96BD4" w:rsidP="00B96BD4">
      <w:pPr>
        <w:autoSpaceDE w:val="0"/>
        <w:autoSpaceDN w:val="0"/>
        <w:adjustRightInd w:val="0"/>
        <w:rPr>
          <w:rFonts w:ascii="Calibri" w:hAnsi="Calibri" w:cs="Calibri"/>
          <w:color w:val="000000"/>
          <w:sz w:val="18"/>
          <w:szCs w:val="18"/>
        </w:rPr>
      </w:pPr>
      <w:r w:rsidRPr="00C77618">
        <w:rPr>
          <w:rFonts w:ascii="Segoe UI Symbol" w:hAnsi="Segoe UI Symbol" w:cs="Segoe UI Symbol"/>
          <w:color w:val="000000"/>
          <w:sz w:val="18"/>
          <w:szCs w:val="18"/>
        </w:rPr>
        <w:t>➢</w:t>
      </w:r>
      <w:r w:rsidRPr="00C77618">
        <w:rPr>
          <w:rFonts w:ascii="Calibri" w:hAnsi="Calibri" w:cs="Calibri"/>
          <w:color w:val="000000"/>
          <w:sz w:val="18"/>
          <w:szCs w:val="18"/>
        </w:rPr>
        <w:t xml:space="preserve"> </w:t>
      </w:r>
      <w:r w:rsidRPr="00B8342F">
        <w:rPr>
          <w:rFonts w:ascii="Calibri" w:hAnsi="Calibri" w:cs="Calibri"/>
          <w:i/>
          <w:iCs/>
          <w:color w:val="000000"/>
          <w:szCs w:val="20"/>
        </w:rPr>
        <w:t>Per tempistica di escussione</w:t>
      </w:r>
      <w:r w:rsidRPr="00C77618">
        <w:rPr>
          <w:rFonts w:ascii="Calibri" w:hAnsi="Calibri" w:cs="Calibri"/>
          <w:color w:val="000000"/>
          <w:sz w:val="18"/>
          <w:szCs w:val="18"/>
        </w:rPr>
        <w:t xml:space="preserve"> </w:t>
      </w:r>
    </w:p>
    <w:p w14:paraId="67560E22" w14:textId="77777777" w:rsidR="00B96BD4" w:rsidRPr="00C77618" w:rsidRDefault="00B96BD4" w:rsidP="00B96BD4">
      <w:pPr>
        <w:autoSpaceDE w:val="0"/>
        <w:autoSpaceDN w:val="0"/>
        <w:adjustRightInd w:val="0"/>
        <w:rPr>
          <w:rFonts w:ascii="Wingdings" w:hAnsi="Wingdings" w:cs="Wingdings"/>
          <w:color w:val="000000"/>
          <w:sz w:val="18"/>
          <w:szCs w:val="18"/>
        </w:rPr>
      </w:pPr>
      <w:r w:rsidRPr="00C77618">
        <w:rPr>
          <w:rFonts w:ascii="Calibri" w:hAnsi="Calibri" w:cs="Calibri"/>
          <w:color w:val="000000"/>
          <w:sz w:val="18"/>
          <w:szCs w:val="18"/>
        </w:rPr>
        <w:t xml:space="preserve">Le garanzie possono essere A PRIMA RICHIESTA o SUSSIDIARIE. </w:t>
      </w:r>
    </w:p>
    <w:p w14:paraId="6B690D35" w14:textId="77777777" w:rsidR="00B96BD4" w:rsidRPr="00C77618" w:rsidRDefault="00B96BD4" w:rsidP="00B96BD4">
      <w:pPr>
        <w:autoSpaceDE w:val="0"/>
        <w:autoSpaceDN w:val="0"/>
        <w:adjustRightInd w:val="0"/>
        <w:rPr>
          <w:rFonts w:ascii="Calibri" w:hAnsi="Calibri" w:cs="Calibri"/>
          <w:color w:val="000000"/>
          <w:sz w:val="18"/>
          <w:szCs w:val="18"/>
        </w:rPr>
      </w:pPr>
      <w:r w:rsidRPr="00C77618">
        <w:rPr>
          <w:rFonts w:ascii="Calibri" w:hAnsi="Calibri" w:cs="Calibri"/>
          <w:color w:val="000000"/>
          <w:sz w:val="18"/>
          <w:szCs w:val="18"/>
        </w:rPr>
        <w:t xml:space="preserve">La </w:t>
      </w:r>
      <w:r w:rsidRPr="00C77618">
        <w:rPr>
          <w:rFonts w:ascii="Calibri" w:hAnsi="Calibri" w:cs="Calibri"/>
          <w:b/>
          <w:bCs/>
          <w:color w:val="000000"/>
          <w:sz w:val="18"/>
          <w:szCs w:val="18"/>
        </w:rPr>
        <w:t xml:space="preserve">GARANZIA A PRIMA RICHIESTA </w:t>
      </w:r>
      <w:r w:rsidRPr="00C77618">
        <w:rPr>
          <w:rFonts w:ascii="Calibri" w:hAnsi="Calibri" w:cs="Calibri"/>
          <w:color w:val="000000"/>
          <w:sz w:val="18"/>
          <w:szCs w:val="18"/>
        </w:rPr>
        <w:t xml:space="preserve">è una garanzia “diretta, esplicita, incondizionata e irrevocabile”. </w:t>
      </w:r>
      <w:r>
        <w:rPr>
          <w:rFonts w:ascii="Calibri" w:hAnsi="Calibri" w:cs="Calibri"/>
          <w:color w:val="000000"/>
          <w:sz w:val="18"/>
          <w:szCs w:val="18"/>
        </w:rPr>
        <w:t>Il c</w:t>
      </w:r>
      <w:r w:rsidRPr="00C77618">
        <w:rPr>
          <w:rFonts w:ascii="Calibri" w:hAnsi="Calibri" w:cs="Calibri"/>
          <w:color w:val="000000"/>
          <w:sz w:val="18"/>
          <w:szCs w:val="18"/>
        </w:rPr>
        <w:t xml:space="preserve">onfidi, quindi, si espone al rischio di dover adempiere l'obbligazione assunta per conto del cliente versando la propria quota garantita, senza preventiva escussione del cliente e/o di eventuali coobbligati. </w:t>
      </w:r>
    </w:p>
    <w:p w14:paraId="382CA8CF" w14:textId="30327F81" w:rsidR="00B96BD4" w:rsidRDefault="00B96BD4" w:rsidP="00B96BD4">
      <w:pPr>
        <w:pStyle w:val="Testocommento"/>
        <w:spacing w:line="276" w:lineRule="auto"/>
        <w:rPr>
          <w:rFonts w:ascii="Calibri" w:hAnsi="Calibri" w:cs="Calibri"/>
          <w:color w:val="000000"/>
          <w:sz w:val="18"/>
          <w:szCs w:val="18"/>
        </w:rPr>
      </w:pPr>
      <w:r w:rsidRPr="00C77618">
        <w:rPr>
          <w:rFonts w:ascii="Calibri" w:hAnsi="Calibri" w:cs="Calibri"/>
          <w:color w:val="000000"/>
          <w:sz w:val="18"/>
          <w:szCs w:val="18"/>
        </w:rPr>
        <w:t xml:space="preserve">Nel caso di rilascio di una </w:t>
      </w:r>
      <w:r w:rsidRPr="00C77618">
        <w:rPr>
          <w:rFonts w:ascii="Calibri" w:hAnsi="Calibri" w:cs="Calibri"/>
          <w:b/>
          <w:bCs/>
          <w:color w:val="000000"/>
          <w:sz w:val="18"/>
          <w:szCs w:val="18"/>
        </w:rPr>
        <w:t>GARANZIA SUSSIDIARIA</w:t>
      </w:r>
      <w:r w:rsidRPr="00C77618">
        <w:rPr>
          <w:rFonts w:ascii="Calibri" w:hAnsi="Calibri" w:cs="Calibri"/>
          <w:color w:val="000000"/>
          <w:sz w:val="18"/>
          <w:szCs w:val="18"/>
        </w:rPr>
        <w:t xml:space="preserve">, invece, </w:t>
      </w:r>
      <w:r>
        <w:rPr>
          <w:rFonts w:ascii="Calibri" w:hAnsi="Calibri" w:cs="Calibri"/>
          <w:color w:val="000000"/>
          <w:sz w:val="18"/>
          <w:szCs w:val="18"/>
        </w:rPr>
        <w:t xml:space="preserve">il confidi </w:t>
      </w:r>
      <w:r w:rsidRPr="00C77618">
        <w:rPr>
          <w:rFonts w:ascii="Calibri" w:hAnsi="Calibri" w:cs="Calibri"/>
          <w:color w:val="000000"/>
          <w:sz w:val="18"/>
          <w:szCs w:val="18"/>
        </w:rPr>
        <w:t>si espone al rischio di dover adempiere l'obbligazione assunta (per la quota garantita) per conto del cliente nell'ipotesi in cui quest'ultimo risulti inadempiente alla scadenza e dopo che la Banca o gli altri soggetti abbiano esperito le procedure esecutive volte al recupero del credito nei confronti del Cliente e/o di eventuali coobbligati</w:t>
      </w:r>
      <w:r>
        <w:rPr>
          <w:rFonts w:ascii="Calibri" w:hAnsi="Calibri" w:cs="Calibri"/>
          <w:color w:val="000000"/>
          <w:sz w:val="18"/>
          <w:szCs w:val="18"/>
        </w:rPr>
        <w:t>.</w:t>
      </w:r>
    </w:p>
    <w:p w14:paraId="1C5236A8" w14:textId="77777777" w:rsidR="00D97CA2" w:rsidRDefault="00D97CA2" w:rsidP="00B96BD4">
      <w:pPr>
        <w:pStyle w:val="Testocommento"/>
        <w:spacing w:line="276" w:lineRule="auto"/>
        <w:rPr>
          <w:rFonts w:ascii="Calibri" w:hAnsi="Calibri" w:cs="Calibri"/>
          <w:color w:val="000000"/>
          <w:sz w:val="18"/>
          <w:szCs w:val="18"/>
        </w:rPr>
      </w:pPr>
    </w:p>
    <w:p w14:paraId="5CA83271" w14:textId="473CC780" w:rsidR="00D97CA2" w:rsidRPr="00D97CA2" w:rsidRDefault="00DC37BA" w:rsidP="00D97CA2">
      <w:pPr>
        <w:ind w:right="-1"/>
        <w:jc w:val="center"/>
        <w:rPr>
          <w:rFonts w:cs="Arial"/>
          <w:b/>
          <w:bCs/>
          <w:color w:val="auto"/>
          <w:sz w:val="18"/>
          <w:szCs w:val="18"/>
          <w:u w:val="single"/>
        </w:rPr>
      </w:pPr>
      <w:r>
        <w:rPr>
          <w:rFonts w:cs="Arial"/>
          <w:b/>
          <w:bCs/>
          <w:color w:val="auto"/>
          <w:sz w:val="18"/>
          <w:szCs w:val="18"/>
          <w:u w:val="single"/>
        </w:rPr>
        <w:t xml:space="preserve">Quali differenze ci sono tra </w:t>
      </w:r>
      <w:r w:rsidR="00D97CA2">
        <w:rPr>
          <w:rFonts w:cs="Arial"/>
          <w:b/>
          <w:bCs/>
          <w:color w:val="auto"/>
          <w:sz w:val="18"/>
          <w:szCs w:val="18"/>
          <w:u w:val="single"/>
        </w:rPr>
        <w:t>il contratto di fidejussione</w:t>
      </w:r>
      <w:r w:rsidR="0045567E">
        <w:rPr>
          <w:rFonts w:cs="Arial"/>
          <w:b/>
          <w:bCs/>
          <w:color w:val="auto"/>
          <w:sz w:val="18"/>
          <w:szCs w:val="18"/>
          <w:u w:val="single"/>
        </w:rPr>
        <w:t xml:space="preserve"> diretta</w:t>
      </w:r>
      <w:r w:rsidR="00D97CA2">
        <w:rPr>
          <w:rFonts w:cs="Arial"/>
          <w:b/>
          <w:bCs/>
          <w:color w:val="auto"/>
          <w:sz w:val="18"/>
          <w:szCs w:val="18"/>
          <w:u w:val="single"/>
        </w:rPr>
        <w:t xml:space="preserve"> </w:t>
      </w:r>
      <w:r>
        <w:rPr>
          <w:rFonts w:cs="Arial"/>
          <w:b/>
          <w:bCs/>
          <w:color w:val="auto"/>
          <w:sz w:val="18"/>
          <w:szCs w:val="18"/>
          <w:u w:val="single"/>
        </w:rPr>
        <w:t xml:space="preserve">e il contratto </w:t>
      </w:r>
      <w:r w:rsidR="00D97CA2">
        <w:rPr>
          <w:rFonts w:cs="Arial"/>
          <w:b/>
          <w:bCs/>
          <w:color w:val="auto"/>
          <w:sz w:val="18"/>
          <w:szCs w:val="18"/>
          <w:u w:val="single"/>
        </w:rPr>
        <w:t>autonom</w:t>
      </w:r>
      <w:r>
        <w:rPr>
          <w:rFonts w:cs="Arial"/>
          <w:b/>
          <w:bCs/>
          <w:color w:val="auto"/>
          <w:sz w:val="18"/>
          <w:szCs w:val="18"/>
          <w:u w:val="single"/>
        </w:rPr>
        <w:t>o di garanzia</w:t>
      </w:r>
      <w:r w:rsidR="00D97CA2">
        <w:rPr>
          <w:rFonts w:cs="Arial"/>
          <w:b/>
          <w:bCs/>
          <w:color w:val="auto"/>
          <w:sz w:val="18"/>
          <w:szCs w:val="18"/>
          <w:u w:val="single"/>
        </w:rPr>
        <w:t>?</w:t>
      </w:r>
    </w:p>
    <w:p w14:paraId="3BA3F417" w14:textId="77777777" w:rsidR="00D97CA2" w:rsidRPr="00C878E0" w:rsidRDefault="00D97CA2" w:rsidP="00D97CA2">
      <w:pPr>
        <w:spacing w:before="120"/>
        <w:contextualSpacing/>
        <w:outlineLvl w:val="0"/>
        <w:rPr>
          <w:rFonts w:cs="Arial"/>
          <w:color w:val="auto"/>
          <w:sz w:val="18"/>
          <w:szCs w:val="18"/>
        </w:rPr>
      </w:pPr>
      <w:r w:rsidRPr="00C878E0">
        <w:rPr>
          <w:rFonts w:cs="Arial"/>
          <w:color w:val="auto"/>
          <w:sz w:val="18"/>
          <w:szCs w:val="18"/>
        </w:rPr>
        <w:t xml:space="preserve">La Fidejussione è il contratto attraverso cui un terzo (in questo caso il Confidi) si obbliga personalmente con il creditore garantendo l’adempimento dell’obbligazione da parte del debitore (in questo caso il Socio/Cliente del Confidi). </w:t>
      </w:r>
      <w:proofErr w:type="gramStart"/>
      <w:r w:rsidRPr="00C878E0">
        <w:rPr>
          <w:rFonts w:cs="Arial"/>
          <w:color w:val="auto"/>
          <w:sz w:val="18"/>
          <w:szCs w:val="18"/>
        </w:rPr>
        <w:t>E’</w:t>
      </w:r>
      <w:proofErr w:type="gramEnd"/>
      <w:r w:rsidRPr="00C878E0">
        <w:rPr>
          <w:rFonts w:cs="Arial"/>
          <w:color w:val="auto"/>
          <w:sz w:val="18"/>
          <w:szCs w:val="18"/>
        </w:rPr>
        <w:t xml:space="preserve"> una garanzia di carattere personale ed è un’obbligazione accessoria: la fidejussione segue le vicende dell’obbligazione principale. Pertanto, la fidejussione è valida solo se è valida la fidejussione principale (art. 1939 c.c.). Il fideiussore è obbligato in solido con il debitore, salvo che si pattuisca il </w:t>
      </w:r>
      <w:proofErr w:type="spellStart"/>
      <w:r w:rsidRPr="00C878E0">
        <w:rPr>
          <w:rFonts w:cs="Arial"/>
          <w:color w:val="auto"/>
          <w:sz w:val="18"/>
          <w:szCs w:val="18"/>
        </w:rPr>
        <w:t>beneficium</w:t>
      </w:r>
      <w:proofErr w:type="spellEnd"/>
      <w:r w:rsidRPr="00C878E0">
        <w:rPr>
          <w:rFonts w:cs="Arial"/>
          <w:color w:val="auto"/>
          <w:sz w:val="18"/>
          <w:szCs w:val="18"/>
        </w:rPr>
        <w:t xml:space="preserve"> </w:t>
      </w:r>
      <w:proofErr w:type="spellStart"/>
      <w:r w:rsidRPr="00C878E0">
        <w:rPr>
          <w:rFonts w:cs="Arial"/>
          <w:color w:val="auto"/>
          <w:sz w:val="18"/>
          <w:szCs w:val="18"/>
        </w:rPr>
        <w:t>excussionis</w:t>
      </w:r>
      <w:proofErr w:type="spellEnd"/>
      <w:r w:rsidRPr="00C878E0">
        <w:rPr>
          <w:rFonts w:cs="Arial"/>
          <w:color w:val="auto"/>
          <w:sz w:val="18"/>
          <w:szCs w:val="18"/>
        </w:rPr>
        <w:t xml:space="preserve"> (art. 1944 c.c.). Il </w:t>
      </w:r>
      <w:proofErr w:type="spellStart"/>
      <w:r w:rsidRPr="00C878E0">
        <w:rPr>
          <w:rFonts w:cs="Arial"/>
          <w:color w:val="auto"/>
          <w:sz w:val="18"/>
          <w:szCs w:val="18"/>
        </w:rPr>
        <w:t>Fidejussore</w:t>
      </w:r>
      <w:proofErr w:type="spellEnd"/>
      <w:r w:rsidRPr="00C878E0">
        <w:rPr>
          <w:rFonts w:cs="Arial"/>
          <w:color w:val="auto"/>
          <w:sz w:val="18"/>
          <w:szCs w:val="18"/>
        </w:rPr>
        <w:t xml:space="preserve"> che ha pagato ha azione di regresso nei confronti del debitore principale e nei confronti di eventuali altri fideiussori per la parte rimanente (art. 1949 – 1954 c.c.). La fidejussione a garanzia del puntuale adempimento di obblighi derivanti da un contratto (pagamento forniture, canoni di locazione, </w:t>
      </w:r>
      <w:proofErr w:type="spellStart"/>
      <w:r w:rsidRPr="00C878E0">
        <w:rPr>
          <w:rFonts w:cs="Arial"/>
          <w:color w:val="auto"/>
          <w:sz w:val="18"/>
          <w:szCs w:val="18"/>
        </w:rPr>
        <w:t>etc</w:t>
      </w:r>
      <w:proofErr w:type="spellEnd"/>
      <w:r w:rsidRPr="00C878E0">
        <w:rPr>
          <w:rFonts w:cs="Arial"/>
          <w:color w:val="auto"/>
          <w:sz w:val="18"/>
          <w:szCs w:val="18"/>
        </w:rPr>
        <w:t>), denominata “fidejussione del dare” e perché sia attinente all’attività caratteristica del Socio/Cliente, ha, di norma, una durata di mesi 12, non tacitamente rinnovabili.</w:t>
      </w:r>
    </w:p>
    <w:p w14:paraId="1BD7E46F" w14:textId="266DFF81" w:rsidR="00D97CA2" w:rsidRDefault="00D97CA2" w:rsidP="00D97CA2">
      <w:pPr>
        <w:spacing w:before="120"/>
        <w:contextualSpacing/>
        <w:outlineLvl w:val="0"/>
        <w:rPr>
          <w:rFonts w:cs="Arial"/>
          <w:color w:val="auto"/>
          <w:sz w:val="18"/>
          <w:szCs w:val="18"/>
        </w:rPr>
      </w:pPr>
      <w:r w:rsidRPr="00C878E0">
        <w:rPr>
          <w:rFonts w:cs="Arial"/>
          <w:color w:val="auto"/>
          <w:sz w:val="18"/>
          <w:szCs w:val="18"/>
        </w:rPr>
        <w:t>Il contratto autonomo di Garanzia differisce dalla Fidejussione in quanto è privo del requisito della accessorietà rispetto all’obbligazione principale e la sua causa è quella di trasferire da un soggetto (il Socio/Cliente) ad un altro soggetto (il Confidi) il rischio economico connesso alla mancata esecuzione di una prestazione contrattuale, salvo rivalsa del garante nei confronti del debitore principale.</w:t>
      </w:r>
    </w:p>
    <w:p w14:paraId="5C69F94C" w14:textId="226036C5" w:rsidR="00F92F0A" w:rsidRDefault="00F92F0A" w:rsidP="00F92F0A">
      <w:pPr>
        <w:autoSpaceDE w:val="0"/>
        <w:autoSpaceDN w:val="0"/>
        <w:adjustRightInd w:val="0"/>
        <w:rPr>
          <w:rFonts w:ascii="Calibri" w:hAnsi="Calibri" w:cs="Calibri"/>
          <w:color w:val="000000"/>
          <w:sz w:val="18"/>
          <w:szCs w:val="18"/>
        </w:rPr>
      </w:pPr>
      <w:r w:rsidRPr="00C77618">
        <w:rPr>
          <w:rFonts w:ascii="Calibri" w:hAnsi="Calibri" w:cs="Calibri"/>
          <w:color w:val="000000"/>
          <w:sz w:val="18"/>
          <w:szCs w:val="18"/>
        </w:rPr>
        <w:t xml:space="preserve">Le garanzie rilasciate da </w:t>
      </w:r>
      <w:r>
        <w:rPr>
          <w:rFonts w:ascii="Calibri" w:hAnsi="Calibri" w:cs="Calibri"/>
          <w:color w:val="000000"/>
          <w:sz w:val="18"/>
          <w:szCs w:val="18"/>
        </w:rPr>
        <w:t xml:space="preserve">CONFIDARE </w:t>
      </w:r>
      <w:r w:rsidRPr="00C77618">
        <w:rPr>
          <w:rFonts w:ascii="Calibri" w:hAnsi="Calibri" w:cs="Calibri"/>
          <w:b/>
          <w:bCs/>
          <w:color w:val="000000"/>
          <w:sz w:val="18"/>
          <w:szCs w:val="18"/>
        </w:rPr>
        <w:t>possono essere assistite</w:t>
      </w:r>
      <w:r w:rsidRPr="00C77618">
        <w:rPr>
          <w:rFonts w:ascii="Calibri" w:hAnsi="Calibri" w:cs="Calibri"/>
          <w:color w:val="000000"/>
          <w:sz w:val="18"/>
          <w:szCs w:val="18"/>
        </w:rPr>
        <w:t xml:space="preserve">, qualora sussistano i requisiti di ammissibilità, </w:t>
      </w:r>
      <w:r w:rsidRPr="00C77618">
        <w:rPr>
          <w:rFonts w:ascii="Calibri" w:hAnsi="Calibri" w:cs="Calibri"/>
          <w:b/>
          <w:bCs/>
          <w:color w:val="000000"/>
          <w:sz w:val="18"/>
          <w:szCs w:val="18"/>
        </w:rPr>
        <w:t xml:space="preserve">dalla controgaranzia del Fondo di Garanzia per le PMI ex L. n. 662/96, dalla </w:t>
      </w:r>
      <w:r w:rsidR="006F424B">
        <w:rPr>
          <w:rFonts w:ascii="Calibri" w:hAnsi="Calibri" w:cs="Calibri"/>
          <w:b/>
          <w:bCs/>
          <w:color w:val="000000"/>
          <w:sz w:val="18"/>
          <w:szCs w:val="18"/>
        </w:rPr>
        <w:t xml:space="preserve">riassicurazione </w:t>
      </w:r>
      <w:r w:rsidRPr="00C77618">
        <w:rPr>
          <w:rFonts w:ascii="Calibri" w:hAnsi="Calibri" w:cs="Calibri"/>
          <w:b/>
          <w:bCs/>
          <w:color w:val="000000"/>
          <w:sz w:val="18"/>
          <w:szCs w:val="18"/>
        </w:rPr>
        <w:t>del Fondo Europeo per gli Investimenti (FEI) o</w:t>
      </w:r>
      <w:r w:rsidR="006F424B">
        <w:rPr>
          <w:rFonts w:ascii="Calibri" w:hAnsi="Calibri" w:cs="Calibri"/>
          <w:b/>
          <w:bCs/>
          <w:color w:val="000000"/>
          <w:sz w:val="18"/>
          <w:szCs w:val="18"/>
        </w:rPr>
        <w:t xml:space="preserve"> da altre </w:t>
      </w:r>
      <w:r w:rsidR="00A36AB6">
        <w:rPr>
          <w:rFonts w:ascii="Calibri" w:hAnsi="Calibri" w:cs="Calibri"/>
          <w:b/>
          <w:bCs/>
          <w:color w:val="000000"/>
          <w:sz w:val="18"/>
          <w:szCs w:val="18"/>
        </w:rPr>
        <w:t xml:space="preserve">forme di </w:t>
      </w:r>
      <w:r w:rsidR="006F424B">
        <w:rPr>
          <w:rFonts w:ascii="Calibri" w:hAnsi="Calibri" w:cs="Calibri"/>
          <w:b/>
          <w:bCs/>
          <w:color w:val="000000"/>
          <w:sz w:val="18"/>
          <w:szCs w:val="18"/>
        </w:rPr>
        <w:t xml:space="preserve">agevolazioni </w:t>
      </w:r>
      <w:r w:rsidR="00252FC5">
        <w:rPr>
          <w:rFonts w:ascii="Calibri" w:hAnsi="Calibri" w:cs="Calibri"/>
          <w:b/>
          <w:bCs/>
          <w:color w:val="000000"/>
          <w:sz w:val="18"/>
          <w:szCs w:val="18"/>
        </w:rPr>
        <w:t xml:space="preserve">mediante </w:t>
      </w:r>
      <w:r w:rsidRPr="00C77618">
        <w:rPr>
          <w:rFonts w:ascii="Calibri" w:hAnsi="Calibri" w:cs="Calibri"/>
          <w:b/>
          <w:bCs/>
          <w:color w:val="000000"/>
          <w:sz w:val="18"/>
          <w:szCs w:val="18"/>
        </w:rPr>
        <w:t>fondi pubblici</w:t>
      </w:r>
      <w:r w:rsidRPr="00C77618">
        <w:rPr>
          <w:rFonts w:ascii="Calibri" w:hAnsi="Calibri" w:cs="Calibri"/>
          <w:color w:val="000000"/>
          <w:sz w:val="18"/>
          <w:szCs w:val="18"/>
        </w:rPr>
        <w:t xml:space="preserve">. </w:t>
      </w:r>
    </w:p>
    <w:p w14:paraId="44633424" w14:textId="3032C940" w:rsidR="00D97CA2" w:rsidRPr="00C878E0" w:rsidRDefault="00F92F0A" w:rsidP="003B3987">
      <w:pPr>
        <w:pStyle w:val="Testocommento"/>
        <w:spacing w:line="276" w:lineRule="auto"/>
        <w:rPr>
          <w:rFonts w:cs="Arial"/>
          <w:color w:val="auto"/>
          <w:sz w:val="18"/>
          <w:szCs w:val="18"/>
        </w:rPr>
      </w:pPr>
      <w:r w:rsidRPr="00C77618">
        <w:rPr>
          <w:rFonts w:ascii="Calibri" w:hAnsi="Calibri" w:cs="Calibri"/>
          <w:color w:val="000000"/>
          <w:sz w:val="18"/>
          <w:szCs w:val="18"/>
        </w:rPr>
        <w:t xml:space="preserve">In questi casi il Cliente dovrà acconsentire a fornire a </w:t>
      </w:r>
      <w:r>
        <w:rPr>
          <w:rFonts w:ascii="Calibri" w:hAnsi="Calibri" w:cs="Calibri"/>
          <w:color w:val="000000"/>
          <w:sz w:val="18"/>
          <w:szCs w:val="18"/>
        </w:rPr>
        <w:t>Confidare</w:t>
      </w:r>
      <w:r w:rsidRPr="00C77618">
        <w:rPr>
          <w:rFonts w:ascii="Calibri" w:hAnsi="Calibri" w:cs="Calibri"/>
          <w:color w:val="000000"/>
          <w:sz w:val="18"/>
          <w:szCs w:val="18"/>
        </w:rPr>
        <w:t xml:space="preserve"> tutta la documentazione necessaria per la gestione delle suddette </w:t>
      </w:r>
      <w:r w:rsidR="00252FC5">
        <w:rPr>
          <w:rFonts w:ascii="Calibri" w:hAnsi="Calibri" w:cs="Calibri"/>
          <w:color w:val="000000"/>
          <w:sz w:val="18"/>
          <w:szCs w:val="18"/>
        </w:rPr>
        <w:t>forme di mitigazione del rischio</w:t>
      </w:r>
      <w:r w:rsidRPr="00C77618">
        <w:rPr>
          <w:rFonts w:ascii="Calibri" w:hAnsi="Calibri" w:cs="Calibri"/>
          <w:color w:val="000000"/>
          <w:sz w:val="18"/>
          <w:szCs w:val="18"/>
        </w:rPr>
        <w:t>.</w:t>
      </w:r>
    </w:p>
    <w:p w14:paraId="2CD41D4D" w14:textId="719A7143" w:rsidR="00D97CA2" w:rsidRPr="00C878E0" w:rsidRDefault="00DC37BA" w:rsidP="00D97CA2">
      <w:pPr>
        <w:spacing w:before="120"/>
        <w:contextualSpacing/>
        <w:jc w:val="center"/>
        <w:outlineLvl w:val="0"/>
        <w:rPr>
          <w:rFonts w:cs="Arial"/>
          <w:b/>
          <w:color w:val="auto"/>
          <w:sz w:val="18"/>
          <w:szCs w:val="18"/>
          <w:u w:val="single"/>
        </w:rPr>
      </w:pPr>
      <w:r>
        <w:rPr>
          <w:rFonts w:cs="Arial"/>
          <w:b/>
          <w:color w:val="auto"/>
          <w:sz w:val="18"/>
          <w:szCs w:val="18"/>
          <w:u w:val="single"/>
        </w:rPr>
        <w:t>Che cos’è la fidejussione fiscale?</w:t>
      </w:r>
    </w:p>
    <w:p w14:paraId="6074CCBE" w14:textId="77777777" w:rsidR="00D97CA2" w:rsidRPr="00C878E0" w:rsidRDefault="00D97CA2" w:rsidP="00D97CA2">
      <w:pPr>
        <w:spacing w:before="120"/>
        <w:contextualSpacing/>
        <w:outlineLvl w:val="0"/>
        <w:rPr>
          <w:rFonts w:cs="Arial"/>
          <w:color w:val="auto"/>
          <w:sz w:val="18"/>
          <w:szCs w:val="18"/>
        </w:rPr>
      </w:pPr>
      <w:r w:rsidRPr="00C878E0">
        <w:rPr>
          <w:rFonts w:cs="Arial"/>
          <w:color w:val="auto"/>
          <w:sz w:val="18"/>
          <w:szCs w:val="18"/>
        </w:rPr>
        <w:t xml:space="preserve">La normativa IVA in vigore (D.P.R. n. 633/1972) prevede che il contribuente richiedente un rimborso IVA, di importo superiore a euro 15.000,00, è tenuto a presentare una fidejussione rilasciata da un Istituto di Credito, Assicurazione o altro Intermediario Finanziario, iscritto nel rispettivo Albo. </w:t>
      </w:r>
    </w:p>
    <w:p w14:paraId="7BDF7095" w14:textId="77777777" w:rsidR="00D97CA2" w:rsidRPr="00C878E0" w:rsidRDefault="00D97CA2" w:rsidP="00D97CA2">
      <w:pPr>
        <w:spacing w:before="120"/>
        <w:contextualSpacing/>
        <w:outlineLvl w:val="0"/>
        <w:rPr>
          <w:rFonts w:cs="Arial"/>
          <w:color w:val="auto"/>
          <w:sz w:val="18"/>
          <w:szCs w:val="18"/>
        </w:rPr>
      </w:pPr>
      <w:r w:rsidRPr="00C878E0">
        <w:rPr>
          <w:rFonts w:cs="Arial"/>
          <w:color w:val="auto"/>
          <w:sz w:val="18"/>
          <w:szCs w:val="18"/>
        </w:rPr>
        <w:t>Il Confidi rilascia una fidejussione secondo il modello e i contenuti approvati dall’Amministrazione Finanziaria.</w:t>
      </w:r>
    </w:p>
    <w:p w14:paraId="2454DF19" w14:textId="2BCC43BB" w:rsidR="00B96BD4" w:rsidRDefault="00D97CA2" w:rsidP="003B3987">
      <w:pPr>
        <w:spacing w:before="120"/>
        <w:contextualSpacing/>
        <w:outlineLvl w:val="0"/>
        <w:rPr>
          <w:rFonts w:ascii="Calibri" w:hAnsi="Calibri" w:cs="Calibri"/>
          <w:color w:val="000000"/>
          <w:sz w:val="18"/>
          <w:szCs w:val="18"/>
        </w:rPr>
      </w:pPr>
      <w:r w:rsidRPr="00C878E0">
        <w:rPr>
          <w:rFonts w:cs="Arial"/>
          <w:color w:val="auto"/>
          <w:sz w:val="18"/>
          <w:szCs w:val="18"/>
        </w:rPr>
        <w:t>La fidejussione rilasciata, come previsto dalla normativa IVA, ha una durata di 36 mesi, decorrenti dalla data di esecuzione del rimborso da parte dell’Amministrazione Finanziaria.</w:t>
      </w:r>
    </w:p>
    <w:p w14:paraId="69BF59DE" w14:textId="7D19448E" w:rsidR="00B96BD4" w:rsidRPr="00695604" w:rsidRDefault="00B96BD4" w:rsidP="00B96BD4">
      <w:pPr>
        <w:pStyle w:val="Default"/>
        <w:jc w:val="center"/>
        <w:rPr>
          <w:rFonts w:ascii="Calibri" w:eastAsiaTheme="minorHAnsi" w:hAnsi="Calibri" w:cs="Calibri"/>
          <w:spacing w:val="-3"/>
          <w:sz w:val="18"/>
          <w:szCs w:val="18"/>
          <w:u w:val="single"/>
          <w:lang w:val="it-IT"/>
        </w:rPr>
      </w:pPr>
      <w:r w:rsidRPr="00695604">
        <w:rPr>
          <w:rFonts w:ascii="Calibri" w:eastAsiaTheme="minorHAnsi" w:hAnsi="Calibri" w:cs="Calibri"/>
          <w:b/>
          <w:bCs/>
          <w:spacing w:val="-3"/>
          <w:sz w:val="18"/>
          <w:szCs w:val="18"/>
          <w:u w:val="single"/>
          <w:lang w:val="it-IT"/>
        </w:rPr>
        <w:t>Quali rischi ci sono per il Cliente?</w:t>
      </w:r>
    </w:p>
    <w:p w14:paraId="6CE781CC" w14:textId="77777777" w:rsidR="00B96BD4" w:rsidRPr="005C6316" w:rsidRDefault="00B96BD4" w:rsidP="00B96BD4">
      <w:pPr>
        <w:autoSpaceDE w:val="0"/>
        <w:autoSpaceDN w:val="0"/>
        <w:adjustRightInd w:val="0"/>
        <w:rPr>
          <w:rFonts w:ascii="Calibri" w:hAnsi="Calibri" w:cs="Calibri"/>
          <w:color w:val="000000"/>
          <w:sz w:val="18"/>
          <w:szCs w:val="18"/>
        </w:rPr>
      </w:pPr>
      <w:r w:rsidRPr="005C6316">
        <w:rPr>
          <w:rFonts w:ascii="Calibri" w:hAnsi="Calibri" w:cs="Calibri"/>
          <w:color w:val="000000"/>
          <w:sz w:val="18"/>
          <w:szCs w:val="18"/>
        </w:rPr>
        <w:t xml:space="preserve">Il principale rischio per il Cliente è rappresentato dalla restituzione </w:t>
      </w:r>
      <w:proofErr w:type="spellStart"/>
      <w:r w:rsidRPr="005C6316">
        <w:rPr>
          <w:rFonts w:ascii="Calibri" w:hAnsi="Calibri" w:cs="Calibri"/>
          <w:color w:val="000000"/>
          <w:sz w:val="18"/>
          <w:szCs w:val="18"/>
        </w:rPr>
        <w:t>al</w:t>
      </w:r>
      <w:proofErr w:type="spellEnd"/>
      <w:r w:rsidRPr="005C6316">
        <w:rPr>
          <w:rFonts w:ascii="Calibri" w:hAnsi="Calibri" w:cs="Calibri"/>
          <w:color w:val="000000"/>
          <w:sz w:val="18"/>
          <w:szCs w:val="18"/>
        </w:rPr>
        <w:t xml:space="preserve"> </w:t>
      </w:r>
      <w:r>
        <w:rPr>
          <w:rFonts w:ascii="Calibri" w:hAnsi="Calibri" w:cs="Calibri"/>
          <w:color w:val="000000"/>
          <w:sz w:val="18"/>
          <w:szCs w:val="18"/>
        </w:rPr>
        <w:t>c</w:t>
      </w:r>
      <w:r w:rsidRPr="005C6316">
        <w:rPr>
          <w:rFonts w:ascii="Calibri" w:hAnsi="Calibri" w:cs="Calibri"/>
          <w:color w:val="000000"/>
          <w:sz w:val="18"/>
          <w:szCs w:val="18"/>
        </w:rPr>
        <w:t xml:space="preserve">onfidi degli importi pagati da quest’ultimo, per qualsiasi titolo o causa, in dipendenza della garanzia prestata, oltre agli interessi di mora, a seguito dell’avvenuta escussione da parte della banca o di altro soggetto beneficiario. </w:t>
      </w:r>
    </w:p>
    <w:p w14:paraId="086B5B62" w14:textId="77777777" w:rsidR="00B96BD4" w:rsidRDefault="00B96BD4" w:rsidP="00B96BD4">
      <w:pPr>
        <w:pStyle w:val="Testocommento"/>
        <w:spacing w:line="276" w:lineRule="auto"/>
      </w:pPr>
      <w:r w:rsidRPr="005C6316">
        <w:rPr>
          <w:rFonts w:ascii="Calibri" w:hAnsi="Calibri" w:cs="Calibri"/>
          <w:color w:val="000000"/>
          <w:sz w:val="18"/>
          <w:szCs w:val="18"/>
        </w:rPr>
        <w:lastRenderedPageBreak/>
        <w:t xml:space="preserve">In caso di mancato o anche solo ritardato adempimento delle proprie obbligazioni, il Cliente, qualora fosse socio del Confidi, potrà essere escluso dalla compagine sociale di </w:t>
      </w:r>
      <w:r>
        <w:rPr>
          <w:rFonts w:ascii="Calibri" w:hAnsi="Calibri" w:cs="Calibri"/>
          <w:color w:val="000000"/>
          <w:sz w:val="18"/>
          <w:szCs w:val="18"/>
        </w:rPr>
        <w:t>Confidare,</w:t>
      </w:r>
      <w:r w:rsidRPr="005C6316">
        <w:rPr>
          <w:rFonts w:ascii="Calibri" w:hAnsi="Calibri" w:cs="Calibri"/>
          <w:color w:val="000000"/>
          <w:sz w:val="18"/>
          <w:szCs w:val="18"/>
        </w:rPr>
        <w:t xml:space="preserve"> secondo quanto previsto dallo Statuto e dal Regolamento tempo per tempo vigenti e disponibili per la consultazione sul sito internet www.</w:t>
      </w:r>
      <w:r>
        <w:rPr>
          <w:rFonts w:ascii="Calibri" w:hAnsi="Calibri" w:cs="Calibri"/>
          <w:color w:val="000000"/>
          <w:sz w:val="18"/>
          <w:szCs w:val="18"/>
        </w:rPr>
        <w:t>confidare.it</w:t>
      </w:r>
    </w:p>
    <w:p w14:paraId="199D8436" w14:textId="77777777" w:rsidR="00B96BD4" w:rsidRDefault="00B96BD4" w:rsidP="00B96BD4">
      <w:pPr>
        <w:jc w:val="center"/>
        <w:rPr>
          <w:rFonts w:cs="Arial"/>
          <w:b/>
          <w:bCs/>
          <w:color w:val="auto"/>
          <w:sz w:val="18"/>
          <w:szCs w:val="18"/>
          <w:u w:val="single"/>
        </w:rPr>
      </w:pPr>
    </w:p>
    <w:p w14:paraId="6DDE15B8" w14:textId="457ECCE3" w:rsidR="003F54C1" w:rsidRPr="0021416E" w:rsidRDefault="00B96BD4" w:rsidP="00B96BD4">
      <w:pPr>
        <w:jc w:val="center"/>
        <w:rPr>
          <w:rFonts w:cs="Arial"/>
          <w:b/>
          <w:bCs/>
          <w:color w:val="auto"/>
          <w:sz w:val="18"/>
          <w:szCs w:val="18"/>
          <w:u w:val="single"/>
        </w:rPr>
      </w:pPr>
      <w:r w:rsidRPr="0021416E">
        <w:rPr>
          <w:rFonts w:cs="Arial"/>
          <w:b/>
          <w:bCs/>
          <w:color w:val="auto"/>
          <w:sz w:val="18"/>
          <w:szCs w:val="18"/>
          <w:u w:val="single"/>
        </w:rPr>
        <w:t>Condizioni Economiche dell'Operazione</w:t>
      </w:r>
    </w:p>
    <w:p w14:paraId="6BFFE70F" w14:textId="77777777" w:rsidR="00B96BD4" w:rsidRPr="001676CB" w:rsidRDefault="00B96BD4" w:rsidP="00B96BD4">
      <w:pPr>
        <w:pStyle w:val="Default"/>
        <w:spacing w:line="276" w:lineRule="auto"/>
        <w:rPr>
          <w:rFonts w:ascii="Calibri" w:eastAsiaTheme="minorHAnsi" w:hAnsi="Calibri" w:cs="Calibri"/>
          <w:spacing w:val="-3"/>
          <w:sz w:val="18"/>
          <w:szCs w:val="18"/>
          <w:lang w:val="it-IT"/>
        </w:rPr>
      </w:pPr>
      <w:r w:rsidRPr="00DC68F9">
        <w:rPr>
          <w:rFonts w:ascii="Calibri" w:eastAsiaTheme="minorHAnsi" w:hAnsi="Calibri" w:cs="Calibri"/>
          <w:spacing w:val="-3"/>
          <w:sz w:val="18"/>
          <w:szCs w:val="18"/>
          <w:lang w:val="it-IT"/>
        </w:rPr>
        <w:t xml:space="preserve">Le condizioni riportate nel presente foglio informativo includono tutti gli oneri economici posti a carico del cliente per la prestazione del servizio. </w:t>
      </w:r>
      <w:r>
        <w:rPr>
          <w:rFonts w:ascii="Calibri" w:eastAsiaTheme="minorHAnsi" w:hAnsi="Calibri" w:cs="Calibri"/>
          <w:spacing w:val="-3"/>
          <w:sz w:val="18"/>
          <w:szCs w:val="18"/>
          <w:lang w:val="it-IT"/>
        </w:rPr>
        <w:t>Confidare</w:t>
      </w:r>
      <w:r w:rsidRPr="001676CB">
        <w:rPr>
          <w:rFonts w:ascii="Calibri" w:eastAsiaTheme="minorHAnsi" w:hAnsi="Calibri" w:cs="Calibri"/>
          <w:spacing w:val="-3"/>
          <w:sz w:val="18"/>
          <w:szCs w:val="18"/>
          <w:lang w:val="it-IT"/>
        </w:rPr>
        <w:t xml:space="preserve"> può percepire denaro unicamente per le ragioni indicate nel Foglio Informativo. </w:t>
      </w:r>
    </w:p>
    <w:p w14:paraId="53501479" w14:textId="091CDF21" w:rsidR="00B96BD4" w:rsidRPr="001676CB" w:rsidRDefault="00B96BD4" w:rsidP="005A5AEF">
      <w:pPr>
        <w:autoSpaceDE w:val="0"/>
        <w:autoSpaceDN w:val="0"/>
        <w:adjustRightInd w:val="0"/>
        <w:jc w:val="left"/>
        <w:rPr>
          <w:rFonts w:ascii="Calibri" w:hAnsi="Calibri" w:cs="Calibri"/>
          <w:color w:val="000000"/>
          <w:sz w:val="18"/>
          <w:szCs w:val="18"/>
        </w:rPr>
      </w:pPr>
      <w:r w:rsidRPr="001676CB">
        <w:rPr>
          <w:rFonts w:ascii="Calibri" w:hAnsi="Calibri" w:cs="Calibri"/>
          <w:color w:val="000000"/>
          <w:sz w:val="18"/>
          <w:szCs w:val="18"/>
        </w:rPr>
        <w:t>Nessuno è autorizzato ad offrire, e tanto meno a corrispondere, agli incaricati d</w:t>
      </w:r>
      <w:r>
        <w:rPr>
          <w:rFonts w:ascii="Calibri" w:hAnsi="Calibri" w:cs="Calibri"/>
          <w:color w:val="000000"/>
          <w:sz w:val="18"/>
          <w:szCs w:val="18"/>
        </w:rPr>
        <w:t>el</w:t>
      </w:r>
      <w:r w:rsidRPr="001676CB">
        <w:rPr>
          <w:rFonts w:ascii="Calibri" w:hAnsi="Calibri" w:cs="Calibri"/>
          <w:color w:val="000000"/>
          <w:sz w:val="18"/>
          <w:szCs w:val="18"/>
        </w:rPr>
        <w:t xml:space="preserve"> Confidi costi od oneri aggiuntivi rispetto a quelli indicati nel Foglio Informativo. Nessun incaricato d</w:t>
      </w:r>
      <w:r w:rsidR="00007D69">
        <w:rPr>
          <w:rFonts w:ascii="Calibri" w:hAnsi="Calibri" w:cs="Calibri"/>
          <w:color w:val="000000"/>
          <w:sz w:val="18"/>
          <w:szCs w:val="18"/>
        </w:rPr>
        <w:t>el</w:t>
      </w:r>
      <w:r w:rsidRPr="001676CB">
        <w:rPr>
          <w:rFonts w:ascii="Calibri" w:hAnsi="Calibri" w:cs="Calibri"/>
          <w:color w:val="000000"/>
          <w:sz w:val="18"/>
          <w:szCs w:val="18"/>
        </w:rPr>
        <w:t xml:space="preserve"> Confidi è autorizzato a chiedere, e tanto meno ad incassare, costi od oneri aggiuntivi rispetto a quelli indicati nel Foglio Informativo. </w:t>
      </w:r>
    </w:p>
    <w:p w14:paraId="422E40B2" w14:textId="77777777" w:rsidR="00B96BD4" w:rsidRPr="0021416E" w:rsidRDefault="00B96BD4" w:rsidP="005A5AEF">
      <w:pPr>
        <w:pStyle w:val="Testocommento"/>
        <w:spacing w:line="276" w:lineRule="auto"/>
        <w:rPr>
          <w:rFonts w:cs="Arial"/>
          <w:color w:val="auto"/>
          <w:sz w:val="18"/>
          <w:szCs w:val="18"/>
        </w:rPr>
      </w:pPr>
      <w:r w:rsidRPr="001676CB">
        <w:rPr>
          <w:rFonts w:ascii="Calibri" w:hAnsi="Calibri" w:cs="Calibri"/>
          <w:color w:val="000000"/>
          <w:sz w:val="18"/>
          <w:szCs w:val="18"/>
        </w:rPr>
        <w:t>L’unica eccezione rispetto a quanto sopra esposto è costituita dagli operatori dell</w:t>
      </w:r>
      <w:r>
        <w:rPr>
          <w:rFonts w:ascii="Calibri" w:hAnsi="Calibri" w:cs="Calibri"/>
          <w:color w:val="000000"/>
          <w:sz w:val="18"/>
          <w:szCs w:val="18"/>
        </w:rPr>
        <w:t>e</w:t>
      </w:r>
      <w:r w:rsidRPr="001676CB">
        <w:rPr>
          <w:rFonts w:ascii="Calibri" w:hAnsi="Calibri" w:cs="Calibri"/>
          <w:color w:val="000000"/>
          <w:sz w:val="18"/>
          <w:szCs w:val="18"/>
        </w:rPr>
        <w:t xml:space="preserve"> società di mediazione convenzionat</w:t>
      </w:r>
      <w:r>
        <w:rPr>
          <w:rFonts w:ascii="Calibri" w:hAnsi="Calibri" w:cs="Calibri"/>
          <w:color w:val="000000"/>
          <w:sz w:val="18"/>
          <w:szCs w:val="18"/>
        </w:rPr>
        <w:t>e</w:t>
      </w:r>
      <w:r w:rsidRPr="001676CB">
        <w:rPr>
          <w:rFonts w:ascii="Calibri" w:hAnsi="Calibri" w:cs="Calibri"/>
          <w:color w:val="000000"/>
          <w:sz w:val="18"/>
          <w:szCs w:val="18"/>
        </w:rPr>
        <w:t xml:space="preserve">, che possono richiedere direttamente al Cliente il versamento di compensi ulteriori (compensi di mediazione) rispetto a quelli dovuti a </w:t>
      </w:r>
      <w:r>
        <w:rPr>
          <w:rFonts w:ascii="Calibri" w:hAnsi="Calibri" w:cs="Calibri"/>
          <w:color w:val="000000"/>
          <w:sz w:val="18"/>
          <w:szCs w:val="18"/>
        </w:rPr>
        <w:t>Confidare.</w:t>
      </w:r>
      <w:r w:rsidRPr="001676CB">
        <w:rPr>
          <w:rFonts w:ascii="Calibri" w:hAnsi="Calibri" w:cs="Calibri"/>
          <w:color w:val="000000"/>
          <w:sz w:val="18"/>
          <w:szCs w:val="18"/>
        </w:rPr>
        <w:t xml:space="preserve"> Tali compensi di mediazione sono dettagliati nel Foglio Informativo che </w:t>
      </w:r>
      <w:r>
        <w:rPr>
          <w:rFonts w:ascii="Calibri" w:hAnsi="Calibri" w:cs="Calibri"/>
          <w:color w:val="000000"/>
          <w:sz w:val="18"/>
          <w:szCs w:val="18"/>
        </w:rPr>
        <w:t>le società di mediazione</w:t>
      </w:r>
      <w:r w:rsidRPr="001676CB">
        <w:rPr>
          <w:rFonts w:ascii="Calibri" w:hAnsi="Calibri" w:cs="Calibri"/>
          <w:color w:val="000000"/>
          <w:sz w:val="18"/>
          <w:szCs w:val="18"/>
        </w:rPr>
        <w:t xml:space="preserve"> dev</w:t>
      </w:r>
      <w:r>
        <w:rPr>
          <w:rFonts w:ascii="Calibri" w:hAnsi="Calibri" w:cs="Calibri"/>
          <w:color w:val="000000"/>
          <w:sz w:val="18"/>
          <w:szCs w:val="18"/>
        </w:rPr>
        <w:t xml:space="preserve">ono </w:t>
      </w:r>
      <w:r w:rsidRPr="001676CB">
        <w:rPr>
          <w:rFonts w:ascii="Calibri" w:hAnsi="Calibri" w:cs="Calibri"/>
          <w:color w:val="000000"/>
          <w:sz w:val="18"/>
          <w:szCs w:val="18"/>
        </w:rPr>
        <w:t xml:space="preserve">consegnare al Cliente e non sono riportati nel presente Foglio Informativo in quanto non attribuibili a </w:t>
      </w:r>
      <w:r>
        <w:rPr>
          <w:rFonts w:ascii="Calibri" w:hAnsi="Calibri" w:cs="Calibri"/>
          <w:color w:val="000000"/>
          <w:sz w:val="18"/>
          <w:szCs w:val="18"/>
        </w:rPr>
        <w:t>Confidare.</w:t>
      </w:r>
    </w:p>
    <w:p w14:paraId="10C0896D" w14:textId="00E227F4" w:rsidR="00A0566F" w:rsidRPr="00C878E0" w:rsidRDefault="00B96BD4" w:rsidP="005A5AEF">
      <w:pPr>
        <w:spacing w:after="60"/>
        <w:rPr>
          <w:rFonts w:cs="Arial"/>
          <w:color w:val="auto"/>
          <w:sz w:val="18"/>
          <w:szCs w:val="18"/>
        </w:rPr>
      </w:pPr>
      <w:r w:rsidRPr="00922A00">
        <w:rPr>
          <w:rFonts w:cs="Arial"/>
          <w:b/>
          <w:bCs/>
          <w:color w:val="auto"/>
          <w:sz w:val="18"/>
          <w:szCs w:val="18"/>
          <w:u w:val="single"/>
        </w:rPr>
        <w:t xml:space="preserve">Prima di </w:t>
      </w:r>
      <w:r w:rsidR="00B32EFC">
        <w:rPr>
          <w:rFonts w:cs="Arial"/>
          <w:b/>
          <w:bCs/>
          <w:color w:val="auto"/>
          <w:sz w:val="18"/>
          <w:szCs w:val="18"/>
          <w:u w:val="single"/>
        </w:rPr>
        <w:t xml:space="preserve">scegliere e </w:t>
      </w:r>
      <w:r w:rsidRPr="00922A00">
        <w:rPr>
          <w:rFonts w:cs="Arial"/>
          <w:b/>
          <w:bCs/>
          <w:color w:val="auto"/>
          <w:sz w:val="18"/>
          <w:szCs w:val="18"/>
          <w:u w:val="single"/>
        </w:rPr>
        <w:t>firmare il contratto è quindi necessario leggere attentamente il foglio informativo.</w:t>
      </w:r>
    </w:p>
    <w:p w14:paraId="10C08972" w14:textId="64FC2CC4" w:rsidR="00A0566F" w:rsidRPr="00C878E0" w:rsidRDefault="00472964" w:rsidP="005A5AEF">
      <w:pPr>
        <w:spacing w:after="60"/>
        <w:rPr>
          <w:rFonts w:cs="Arial"/>
          <w:color w:val="auto"/>
          <w:sz w:val="18"/>
          <w:szCs w:val="18"/>
        </w:rPr>
      </w:pPr>
      <w:r>
        <w:rPr>
          <w:rFonts w:cs="Arial"/>
          <w:color w:val="auto"/>
          <w:sz w:val="18"/>
          <w:szCs w:val="18"/>
        </w:rPr>
        <w:t xml:space="preserve">Il soggetto (impresa </w:t>
      </w:r>
      <w:proofErr w:type="spellStart"/>
      <w:r>
        <w:rPr>
          <w:rFonts w:cs="Arial"/>
          <w:color w:val="auto"/>
          <w:sz w:val="18"/>
          <w:szCs w:val="18"/>
        </w:rPr>
        <w:t>mPMI</w:t>
      </w:r>
      <w:proofErr w:type="spellEnd"/>
      <w:r>
        <w:rPr>
          <w:rFonts w:cs="Arial"/>
          <w:color w:val="auto"/>
          <w:sz w:val="18"/>
          <w:szCs w:val="18"/>
        </w:rPr>
        <w:t>, libero professionista)</w:t>
      </w:r>
      <w:r w:rsidR="00A0566F" w:rsidRPr="00C878E0">
        <w:rPr>
          <w:rFonts w:cs="Arial"/>
          <w:color w:val="auto"/>
          <w:sz w:val="18"/>
          <w:szCs w:val="18"/>
        </w:rPr>
        <w:t xml:space="preserve"> richiedente la fidejussione fiscale/</w:t>
      </w:r>
      <w:r w:rsidR="00CE1FDB">
        <w:rPr>
          <w:rFonts w:cs="Arial"/>
          <w:color w:val="auto"/>
          <w:sz w:val="18"/>
          <w:szCs w:val="18"/>
        </w:rPr>
        <w:t>fidejussione diretta</w:t>
      </w:r>
      <w:r w:rsidR="00A0566F" w:rsidRPr="00C878E0">
        <w:rPr>
          <w:rFonts w:cs="Arial"/>
          <w:color w:val="auto"/>
          <w:sz w:val="18"/>
          <w:szCs w:val="18"/>
        </w:rPr>
        <w:t xml:space="preserve"> si impegna a pagare:</w:t>
      </w:r>
    </w:p>
    <w:p w14:paraId="10C08973" w14:textId="693A7B9E" w:rsidR="00A0566F" w:rsidRPr="00C878E0" w:rsidRDefault="00A0566F" w:rsidP="005A5AEF">
      <w:pPr>
        <w:numPr>
          <w:ilvl w:val="0"/>
          <w:numId w:val="1"/>
        </w:numPr>
        <w:rPr>
          <w:rFonts w:cs="Arial"/>
          <w:color w:val="auto"/>
          <w:sz w:val="18"/>
          <w:szCs w:val="18"/>
        </w:rPr>
      </w:pPr>
      <w:r w:rsidRPr="00C878E0">
        <w:rPr>
          <w:rFonts w:cs="Arial"/>
          <w:color w:val="auto"/>
          <w:sz w:val="18"/>
          <w:szCs w:val="18"/>
        </w:rPr>
        <w:t>i costi d’istruttoria, le azioni</w:t>
      </w:r>
      <w:r w:rsidR="00054EA9">
        <w:rPr>
          <w:rFonts w:cs="Arial"/>
          <w:color w:val="auto"/>
          <w:sz w:val="18"/>
          <w:szCs w:val="18"/>
        </w:rPr>
        <w:t xml:space="preserve"> sociali</w:t>
      </w:r>
      <w:r w:rsidRPr="00C878E0">
        <w:rPr>
          <w:rFonts w:cs="Arial"/>
          <w:color w:val="auto"/>
          <w:sz w:val="18"/>
          <w:szCs w:val="18"/>
        </w:rPr>
        <w:t xml:space="preserve"> integrative, la commissione e l’imposta di bollo entro 15 giorni </w:t>
      </w:r>
      <w:r w:rsidR="00054EA9">
        <w:rPr>
          <w:rFonts w:cs="Arial"/>
          <w:color w:val="auto"/>
          <w:sz w:val="18"/>
          <w:szCs w:val="18"/>
        </w:rPr>
        <w:t xml:space="preserve">lavorativi </w:t>
      </w:r>
      <w:r w:rsidRPr="00C878E0">
        <w:rPr>
          <w:rFonts w:cs="Arial"/>
          <w:color w:val="auto"/>
          <w:sz w:val="18"/>
          <w:szCs w:val="18"/>
        </w:rPr>
        <w:t xml:space="preserve">dal ricevimento della comunicazione di avvenuta delibera da parte del Confidi; </w:t>
      </w:r>
    </w:p>
    <w:p w14:paraId="17DBCCE1" w14:textId="30A4C1F4" w:rsidR="007D7F45" w:rsidRDefault="00A0566F" w:rsidP="005A5AEF">
      <w:pPr>
        <w:rPr>
          <w:rFonts w:cs="Arial"/>
          <w:b/>
          <w:iCs/>
          <w:color w:val="auto"/>
          <w:sz w:val="18"/>
          <w:szCs w:val="18"/>
        </w:rPr>
      </w:pPr>
      <w:r w:rsidRPr="00C878E0">
        <w:rPr>
          <w:rFonts w:cs="Arial"/>
          <w:iCs/>
          <w:color w:val="auto"/>
          <w:sz w:val="18"/>
          <w:szCs w:val="18"/>
        </w:rPr>
        <w:t xml:space="preserve">L’efficacia del contratto di fidejussione </w:t>
      </w:r>
      <w:r w:rsidRPr="00C878E0">
        <w:rPr>
          <w:rFonts w:cs="Arial"/>
          <w:b/>
          <w:iCs/>
          <w:color w:val="auto"/>
          <w:sz w:val="18"/>
          <w:szCs w:val="18"/>
        </w:rPr>
        <w:t xml:space="preserve">è subordinata al pagamento delle </w:t>
      </w:r>
      <w:proofErr w:type="gramStart"/>
      <w:r w:rsidRPr="00C878E0">
        <w:rPr>
          <w:rFonts w:cs="Arial"/>
          <w:b/>
          <w:iCs/>
          <w:color w:val="auto"/>
          <w:sz w:val="18"/>
          <w:szCs w:val="18"/>
        </w:rPr>
        <w:t>predette</w:t>
      </w:r>
      <w:proofErr w:type="gramEnd"/>
      <w:r w:rsidRPr="00C878E0">
        <w:rPr>
          <w:rFonts w:cs="Arial"/>
          <w:b/>
          <w:iCs/>
          <w:color w:val="auto"/>
          <w:sz w:val="18"/>
          <w:szCs w:val="18"/>
        </w:rPr>
        <w:t xml:space="preserve"> spese.</w:t>
      </w:r>
    </w:p>
    <w:p w14:paraId="3BB1713A" w14:textId="77777777" w:rsidR="00125BB2" w:rsidRDefault="00125BB2" w:rsidP="005A5AEF">
      <w:pPr>
        <w:rPr>
          <w:rFonts w:cs="Arial"/>
          <w:b/>
          <w:iCs/>
          <w:color w:val="auto"/>
          <w:sz w:val="18"/>
          <w:szCs w:val="18"/>
        </w:rPr>
      </w:pPr>
    </w:p>
    <w:p w14:paraId="3A8BA4E9" w14:textId="77777777" w:rsidR="00125BB2" w:rsidRPr="002168EB" w:rsidRDefault="00125BB2" w:rsidP="00125BB2">
      <w:pPr>
        <w:rPr>
          <w:rFonts w:cs="Arial"/>
          <w:b/>
          <w:bCs/>
          <w:i/>
          <w:color w:val="auto"/>
          <w:sz w:val="18"/>
          <w:szCs w:val="18"/>
        </w:rPr>
      </w:pPr>
      <w:r w:rsidRPr="002168EB">
        <w:rPr>
          <w:rFonts w:cs="Arial"/>
          <w:b/>
          <w:bCs/>
          <w:i/>
          <w:color w:val="auto"/>
          <w:sz w:val="18"/>
          <w:szCs w:val="18"/>
        </w:rPr>
        <w:t>Ammissione a Socio di Confidare e contributo straordinario una tantum</w:t>
      </w:r>
    </w:p>
    <w:p w14:paraId="1A4262C0" w14:textId="215191C4" w:rsidR="00125BB2" w:rsidRDefault="00125BB2" w:rsidP="00125BB2">
      <w:pPr>
        <w:rPr>
          <w:rFonts w:cs="Arial"/>
          <w:color w:val="auto"/>
          <w:sz w:val="18"/>
          <w:szCs w:val="18"/>
        </w:rPr>
      </w:pPr>
      <w:r w:rsidRPr="0021416E">
        <w:rPr>
          <w:rFonts w:cs="Arial"/>
          <w:color w:val="auto"/>
          <w:sz w:val="18"/>
          <w:szCs w:val="18"/>
        </w:rPr>
        <w:t xml:space="preserve">Per </w:t>
      </w:r>
      <w:r>
        <w:rPr>
          <w:rFonts w:cs="Arial"/>
          <w:color w:val="auto"/>
          <w:sz w:val="18"/>
          <w:szCs w:val="18"/>
        </w:rPr>
        <w:t>i soggetti</w:t>
      </w:r>
      <w:r w:rsidRPr="0021416E">
        <w:rPr>
          <w:rFonts w:cs="Arial"/>
          <w:color w:val="auto"/>
          <w:sz w:val="18"/>
          <w:szCs w:val="18"/>
        </w:rPr>
        <w:t xml:space="preserve"> che, come stabilito dall’art. 6 dello Statuto Sociale, hanno i requisiti per diventare soci di CONFIDARE S.C.p.A., è previsto il pagamento di una </w:t>
      </w:r>
      <w:r w:rsidRPr="0021416E">
        <w:rPr>
          <w:rFonts w:cs="Arial"/>
          <w:b/>
          <w:color w:val="auto"/>
          <w:sz w:val="18"/>
          <w:szCs w:val="18"/>
        </w:rPr>
        <w:t xml:space="preserve">Tassa di Ammissione </w:t>
      </w:r>
      <w:r w:rsidRPr="0021416E">
        <w:rPr>
          <w:rFonts w:cs="Arial"/>
          <w:color w:val="auto"/>
          <w:sz w:val="18"/>
          <w:szCs w:val="18"/>
        </w:rPr>
        <w:t>determinata in Euro 198,40 (</w:t>
      </w:r>
      <w:proofErr w:type="spellStart"/>
      <w:r w:rsidRPr="0021416E">
        <w:rPr>
          <w:rFonts w:cs="Arial"/>
          <w:color w:val="auto"/>
          <w:sz w:val="18"/>
          <w:szCs w:val="18"/>
        </w:rPr>
        <w:t>centonovantotto</w:t>
      </w:r>
      <w:proofErr w:type="spellEnd"/>
      <w:r w:rsidRPr="0021416E">
        <w:rPr>
          <w:rFonts w:cs="Arial"/>
          <w:color w:val="auto"/>
          <w:sz w:val="18"/>
          <w:szCs w:val="18"/>
        </w:rPr>
        <w:t xml:space="preserve">/40) ed </w:t>
      </w:r>
      <w:r>
        <w:rPr>
          <w:rFonts w:cs="Arial"/>
          <w:color w:val="auto"/>
          <w:sz w:val="18"/>
          <w:szCs w:val="18"/>
        </w:rPr>
        <w:t>i</w:t>
      </w:r>
      <w:r w:rsidRPr="0021416E">
        <w:rPr>
          <w:rFonts w:cs="Arial"/>
          <w:color w:val="auto"/>
          <w:sz w:val="18"/>
          <w:szCs w:val="18"/>
        </w:rPr>
        <w:t>l versamento di almeno una azione</w:t>
      </w:r>
      <w:r>
        <w:rPr>
          <w:rFonts w:cs="Arial"/>
          <w:color w:val="auto"/>
          <w:sz w:val="18"/>
          <w:szCs w:val="18"/>
        </w:rPr>
        <w:t xml:space="preserve"> sociale</w:t>
      </w:r>
      <w:r w:rsidRPr="0021416E">
        <w:rPr>
          <w:rFonts w:cs="Arial"/>
          <w:color w:val="auto"/>
          <w:sz w:val="18"/>
          <w:szCs w:val="18"/>
        </w:rPr>
        <w:t xml:space="preserve"> di Euro 51,60</w:t>
      </w:r>
      <w:r>
        <w:rPr>
          <w:rFonts w:cs="Arial"/>
          <w:color w:val="auto"/>
          <w:sz w:val="18"/>
          <w:szCs w:val="18"/>
        </w:rPr>
        <w:t xml:space="preserve"> </w:t>
      </w:r>
      <w:r w:rsidRPr="0021416E">
        <w:rPr>
          <w:rFonts w:cs="Arial"/>
          <w:color w:val="auto"/>
          <w:sz w:val="18"/>
          <w:szCs w:val="18"/>
        </w:rPr>
        <w:t>(cinquantuno/60)</w:t>
      </w:r>
      <w:r>
        <w:rPr>
          <w:rFonts w:cs="Arial"/>
          <w:color w:val="auto"/>
          <w:sz w:val="18"/>
          <w:szCs w:val="18"/>
        </w:rPr>
        <w:t>,</w:t>
      </w:r>
      <w:r w:rsidRPr="0021416E">
        <w:rPr>
          <w:rFonts w:cs="Arial"/>
          <w:color w:val="auto"/>
          <w:sz w:val="18"/>
          <w:szCs w:val="18"/>
        </w:rPr>
        <w:t xml:space="preserve"> per un </w:t>
      </w:r>
      <w:r w:rsidRPr="0021416E">
        <w:rPr>
          <w:rFonts w:cs="Arial"/>
          <w:color w:val="auto"/>
          <w:sz w:val="18"/>
          <w:szCs w:val="18"/>
          <w:u w:val="single"/>
        </w:rPr>
        <w:t xml:space="preserve">importo complessivo (tassa di ammissione + </w:t>
      </w:r>
      <w:r>
        <w:rPr>
          <w:rFonts w:cs="Arial"/>
          <w:color w:val="auto"/>
          <w:sz w:val="18"/>
          <w:szCs w:val="18"/>
          <w:u w:val="single"/>
        </w:rPr>
        <w:t xml:space="preserve"> n. 1 </w:t>
      </w:r>
      <w:r w:rsidRPr="0021416E">
        <w:rPr>
          <w:rFonts w:cs="Arial"/>
          <w:color w:val="auto"/>
          <w:sz w:val="18"/>
          <w:szCs w:val="18"/>
          <w:u w:val="single"/>
        </w:rPr>
        <w:t>azion</w:t>
      </w:r>
      <w:r>
        <w:rPr>
          <w:rFonts w:cs="Arial"/>
          <w:color w:val="auto"/>
          <w:sz w:val="18"/>
          <w:szCs w:val="18"/>
          <w:u w:val="single"/>
        </w:rPr>
        <w:t>e</w:t>
      </w:r>
      <w:r w:rsidRPr="0021416E">
        <w:rPr>
          <w:rFonts w:cs="Arial"/>
          <w:color w:val="auto"/>
          <w:sz w:val="18"/>
          <w:szCs w:val="18"/>
          <w:u w:val="single"/>
        </w:rPr>
        <w:t xml:space="preserve"> social</w:t>
      </w:r>
      <w:r>
        <w:rPr>
          <w:rFonts w:cs="Arial"/>
          <w:color w:val="auto"/>
          <w:sz w:val="18"/>
          <w:szCs w:val="18"/>
          <w:u w:val="single"/>
        </w:rPr>
        <w:t>e</w:t>
      </w:r>
      <w:r w:rsidRPr="0021416E">
        <w:rPr>
          <w:rFonts w:cs="Arial"/>
          <w:color w:val="auto"/>
          <w:sz w:val="18"/>
          <w:szCs w:val="18"/>
          <w:u w:val="single"/>
        </w:rPr>
        <w:t xml:space="preserve">) pari ad </w:t>
      </w:r>
      <w:r w:rsidRPr="0021416E">
        <w:rPr>
          <w:rFonts w:cs="Arial"/>
          <w:b/>
          <w:color w:val="auto"/>
          <w:sz w:val="18"/>
          <w:szCs w:val="18"/>
          <w:u w:val="single"/>
        </w:rPr>
        <w:t>Euro 250,00</w:t>
      </w:r>
      <w:r w:rsidRPr="0021416E">
        <w:rPr>
          <w:rFonts w:cs="Arial"/>
          <w:color w:val="auto"/>
          <w:sz w:val="18"/>
          <w:szCs w:val="18"/>
        </w:rPr>
        <w:t xml:space="preserve"> (duecentocinquanta/00) a cui si aggiungono eventualmente i costi </w:t>
      </w:r>
      <w:r>
        <w:rPr>
          <w:rFonts w:cs="Arial"/>
          <w:color w:val="auto"/>
          <w:sz w:val="18"/>
          <w:szCs w:val="18"/>
        </w:rPr>
        <w:t xml:space="preserve">per diritti di segreteria / costo istruttoria pratica di garanzia con assistenza finanziaria come </w:t>
      </w:r>
      <w:r w:rsidRPr="0021416E">
        <w:rPr>
          <w:rFonts w:cs="Arial"/>
          <w:color w:val="auto"/>
          <w:sz w:val="18"/>
          <w:szCs w:val="18"/>
        </w:rPr>
        <w:t>meglio specificato a seguire.</w:t>
      </w:r>
      <w:r>
        <w:rPr>
          <w:rFonts w:cs="Arial"/>
          <w:color w:val="auto"/>
          <w:sz w:val="18"/>
          <w:szCs w:val="18"/>
        </w:rPr>
        <w:t xml:space="preserve"> Inoltre, tutti i soci sono tenuti a versare un contributo straordinario una tantum, pari ad </w:t>
      </w:r>
      <w:r w:rsidRPr="002168EB">
        <w:rPr>
          <w:rFonts w:cs="Arial"/>
          <w:b/>
          <w:bCs/>
          <w:color w:val="auto"/>
          <w:sz w:val="18"/>
          <w:szCs w:val="18"/>
        </w:rPr>
        <w:t>€ 50,00</w:t>
      </w:r>
      <w:r>
        <w:rPr>
          <w:rFonts w:cs="Arial"/>
          <w:color w:val="auto"/>
          <w:sz w:val="18"/>
          <w:szCs w:val="18"/>
        </w:rPr>
        <w:t xml:space="preserve"> (cinquanta/00), per contribuire alla crescita ed al rafforzamento del conto economico di Confidare. Tale contributo una tantum, che non è direttamente collegato al rilascio della garanzia e/o di altri prodotti e servizi, deve essere versato, di norma, in occasione dell’eventuale richiesta di una garanzia e/o di un altro prodotto/servizio di Confidare, in fase di raccolta documentale, pertanto, in fase antecedente all’istruttoria. </w:t>
      </w:r>
    </w:p>
    <w:p w14:paraId="5151E1EC" w14:textId="77777777" w:rsidR="00125BB2" w:rsidRDefault="00125BB2" w:rsidP="00125BB2">
      <w:pPr>
        <w:rPr>
          <w:rFonts w:cs="Arial"/>
          <w:color w:val="auto"/>
          <w:sz w:val="18"/>
          <w:szCs w:val="18"/>
        </w:rPr>
      </w:pPr>
    </w:p>
    <w:p w14:paraId="4647FC39" w14:textId="588DA34B" w:rsidR="00874730" w:rsidRPr="007C0031" w:rsidRDefault="00874730" w:rsidP="005A5AEF">
      <w:pPr>
        <w:pStyle w:val="Corpodeltesto2"/>
        <w:spacing w:after="0" w:line="240" w:lineRule="auto"/>
        <w:jc w:val="both"/>
        <w:rPr>
          <w:rFonts w:cs="Arial"/>
          <w:sz w:val="18"/>
          <w:szCs w:val="18"/>
        </w:rPr>
      </w:pPr>
      <w:r w:rsidRPr="007C0031">
        <w:rPr>
          <w:rFonts w:cs="Arial"/>
          <w:sz w:val="18"/>
          <w:szCs w:val="18"/>
        </w:rPr>
        <w:t>Per tutti i soci/</w:t>
      </w:r>
      <w:r>
        <w:rPr>
          <w:rFonts w:cs="Arial"/>
          <w:sz w:val="18"/>
          <w:szCs w:val="18"/>
        </w:rPr>
        <w:t>clienti</w:t>
      </w:r>
      <w:r w:rsidRPr="007C0031">
        <w:rPr>
          <w:rFonts w:cs="Arial"/>
          <w:sz w:val="18"/>
          <w:szCs w:val="18"/>
        </w:rPr>
        <w:t xml:space="preserve"> le condizioni economiche previste a fronte del rilascio del</w:t>
      </w:r>
      <w:r w:rsidR="00E8372C">
        <w:rPr>
          <w:rFonts w:cs="Arial"/>
          <w:sz w:val="18"/>
          <w:szCs w:val="18"/>
        </w:rPr>
        <w:t>la fidejussione fiscale/diretta</w:t>
      </w:r>
      <w:r w:rsidRPr="007C0031">
        <w:rPr>
          <w:rFonts w:cs="Arial"/>
          <w:sz w:val="18"/>
          <w:szCs w:val="18"/>
        </w:rPr>
        <w:t xml:space="preserve"> sono applicate secondo le seguenti modalità: </w:t>
      </w:r>
    </w:p>
    <w:p w14:paraId="52A403BA" w14:textId="77777777" w:rsidR="00874730" w:rsidRPr="007C0031" w:rsidRDefault="00874730" w:rsidP="00874730">
      <w:pPr>
        <w:numPr>
          <w:ilvl w:val="0"/>
          <w:numId w:val="5"/>
        </w:numPr>
        <w:spacing w:after="60" w:line="240" w:lineRule="auto"/>
        <w:ind w:left="426" w:hanging="426"/>
        <w:rPr>
          <w:rFonts w:cs="Arial"/>
          <w:color w:val="auto"/>
          <w:sz w:val="18"/>
          <w:szCs w:val="18"/>
        </w:rPr>
      </w:pPr>
      <w:r>
        <w:rPr>
          <w:rFonts w:cs="Arial"/>
          <w:b/>
          <w:color w:val="auto"/>
          <w:sz w:val="18"/>
          <w:szCs w:val="18"/>
          <w:u w:val="single"/>
        </w:rPr>
        <w:t>COSTI DI ISTRUTTORIA</w:t>
      </w:r>
      <w:r w:rsidRPr="007C0031">
        <w:rPr>
          <w:rFonts w:cs="Arial"/>
          <w:color w:val="auto"/>
          <w:sz w:val="18"/>
          <w:szCs w:val="18"/>
        </w:rPr>
        <w:t xml:space="preserve">: </w:t>
      </w:r>
    </w:p>
    <w:p w14:paraId="792FDB6C" w14:textId="37909252" w:rsidR="00874730" w:rsidRPr="007C0031" w:rsidRDefault="00874730" w:rsidP="00874730">
      <w:pPr>
        <w:numPr>
          <w:ilvl w:val="0"/>
          <w:numId w:val="6"/>
        </w:numPr>
        <w:spacing w:after="60" w:line="240" w:lineRule="auto"/>
        <w:ind w:left="567" w:hanging="283"/>
        <w:rPr>
          <w:rFonts w:cs="Arial"/>
          <w:color w:val="auto"/>
          <w:sz w:val="18"/>
          <w:szCs w:val="18"/>
        </w:rPr>
      </w:pPr>
      <w:r w:rsidRPr="007C0031">
        <w:rPr>
          <w:rFonts w:cs="Arial"/>
          <w:color w:val="auto"/>
          <w:sz w:val="18"/>
          <w:szCs w:val="18"/>
        </w:rPr>
        <w:t xml:space="preserve">Versamento corrispettivo quale </w:t>
      </w:r>
      <w:r w:rsidRPr="00186D67">
        <w:rPr>
          <w:rFonts w:cs="Arial"/>
          <w:b/>
          <w:color w:val="auto"/>
          <w:sz w:val="18"/>
          <w:szCs w:val="18"/>
          <w:u w:val="single"/>
        </w:rPr>
        <w:t>costo di istruttoria</w:t>
      </w:r>
      <w:r w:rsidRPr="007C0031">
        <w:rPr>
          <w:rFonts w:cs="Arial"/>
          <w:color w:val="auto"/>
          <w:sz w:val="18"/>
          <w:szCs w:val="18"/>
        </w:rPr>
        <w:t xml:space="preserve"> determinato nel modo seguente (Tale voce verrà riportata nel </w:t>
      </w:r>
      <w:r w:rsidR="009974DB">
        <w:rPr>
          <w:rFonts w:cs="Arial"/>
          <w:color w:val="auto"/>
          <w:sz w:val="18"/>
          <w:szCs w:val="18"/>
        </w:rPr>
        <w:t>D</w:t>
      </w:r>
      <w:r w:rsidRPr="007C0031">
        <w:rPr>
          <w:rFonts w:cs="Arial"/>
          <w:color w:val="auto"/>
          <w:sz w:val="18"/>
          <w:szCs w:val="18"/>
        </w:rPr>
        <w:t xml:space="preserve">ocumento di </w:t>
      </w:r>
      <w:r w:rsidR="009974DB">
        <w:rPr>
          <w:rFonts w:cs="Arial"/>
          <w:color w:val="auto"/>
          <w:sz w:val="18"/>
          <w:szCs w:val="18"/>
        </w:rPr>
        <w:t>S</w:t>
      </w:r>
      <w:r w:rsidRPr="007C0031">
        <w:rPr>
          <w:rFonts w:cs="Arial"/>
          <w:color w:val="auto"/>
          <w:sz w:val="18"/>
          <w:szCs w:val="18"/>
        </w:rPr>
        <w:t>intesi con il relativo costo applicato):</w:t>
      </w:r>
    </w:p>
    <w:p w14:paraId="3C01AACE" w14:textId="77777777" w:rsidR="00874730" w:rsidRPr="007C0031" w:rsidRDefault="00874730" w:rsidP="00874730">
      <w:pPr>
        <w:ind w:left="567"/>
        <w:rPr>
          <w:rFonts w:cs="Arial"/>
          <w:color w:val="auto"/>
          <w:sz w:val="18"/>
          <w:szCs w:val="18"/>
        </w:rPr>
      </w:pPr>
      <w:r w:rsidRPr="007C0031">
        <w:rPr>
          <w:rFonts w:cs="Arial"/>
          <w:color w:val="auto"/>
          <w:sz w:val="18"/>
          <w:szCs w:val="18"/>
        </w:rPr>
        <w:t xml:space="preserve">I costi d’istruttoria corrispondono: </w:t>
      </w:r>
    </w:p>
    <w:p w14:paraId="264E4355" w14:textId="05F8DD09" w:rsidR="00874730" w:rsidRPr="007C0031" w:rsidRDefault="00874730" w:rsidP="00874730">
      <w:pPr>
        <w:numPr>
          <w:ilvl w:val="0"/>
          <w:numId w:val="2"/>
        </w:numPr>
        <w:spacing w:line="240" w:lineRule="auto"/>
        <w:ind w:left="845" w:hanging="142"/>
        <w:rPr>
          <w:rFonts w:cs="Arial"/>
          <w:bCs/>
          <w:color w:val="auto"/>
          <w:spacing w:val="2"/>
          <w:sz w:val="18"/>
          <w:szCs w:val="18"/>
        </w:rPr>
      </w:pPr>
      <w:r w:rsidRPr="007C0031">
        <w:rPr>
          <w:rFonts w:cs="Arial"/>
          <w:bCs/>
          <w:color w:val="auto"/>
          <w:spacing w:val="2"/>
          <w:sz w:val="18"/>
          <w:szCs w:val="18"/>
        </w:rPr>
        <w:t>per importi pari o inferiori a 5</w:t>
      </w:r>
      <w:r w:rsidR="00C62622">
        <w:rPr>
          <w:rFonts w:cs="Arial"/>
          <w:bCs/>
          <w:color w:val="auto"/>
          <w:spacing w:val="2"/>
          <w:sz w:val="18"/>
          <w:szCs w:val="18"/>
        </w:rPr>
        <w:t>0</w:t>
      </w:r>
      <w:r>
        <w:rPr>
          <w:rFonts w:cs="Arial"/>
          <w:bCs/>
          <w:color w:val="auto"/>
          <w:spacing w:val="2"/>
          <w:sz w:val="18"/>
          <w:szCs w:val="18"/>
        </w:rPr>
        <w:t>.000,00</w:t>
      </w:r>
      <w:r w:rsidRPr="007C0031">
        <w:rPr>
          <w:rFonts w:cs="Arial"/>
          <w:bCs/>
          <w:color w:val="auto"/>
          <w:spacing w:val="2"/>
          <w:sz w:val="18"/>
          <w:szCs w:val="18"/>
        </w:rPr>
        <w:t xml:space="preserve"> </w:t>
      </w:r>
      <w:proofErr w:type="gramStart"/>
      <w:r w:rsidRPr="007C0031">
        <w:rPr>
          <w:rFonts w:cs="Arial"/>
          <w:bCs/>
          <w:color w:val="auto"/>
          <w:spacing w:val="2"/>
          <w:sz w:val="18"/>
          <w:szCs w:val="18"/>
        </w:rPr>
        <w:t>Euro</w:t>
      </w:r>
      <w:proofErr w:type="gramEnd"/>
      <w:r w:rsidRPr="007C0031">
        <w:rPr>
          <w:rFonts w:cs="Arial"/>
          <w:bCs/>
          <w:color w:val="auto"/>
          <w:spacing w:val="2"/>
          <w:sz w:val="18"/>
          <w:szCs w:val="18"/>
        </w:rPr>
        <w:t xml:space="preserve">, ad </w:t>
      </w:r>
      <w:r w:rsidRPr="008200A5">
        <w:rPr>
          <w:rFonts w:cs="Arial"/>
          <w:b/>
          <w:color w:val="auto"/>
          <w:spacing w:val="2"/>
          <w:sz w:val="18"/>
          <w:szCs w:val="18"/>
        </w:rPr>
        <w:t xml:space="preserve">€ </w:t>
      </w:r>
      <w:r w:rsidR="0071635C" w:rsidRPr="008200A5">
        <w:rPr>
          <w:rFonts w:cs="Arial"/>
          <w:b/>
          <w:color w:val="auto"/>
          <w:spacing w:val="2"/>
          <w:sz w:val="18"/>
          <w:szCs w:val="18"/>
        </w:rPr>
        <w:t>15</w:t>
      </w:r>
      <w:r w:rsidRPr="008200A5">
        <w:rPr>
          <w:rFonts w:cs="Arial"/>
          <w:b/>
          <w:color w:val="auto"/>
          <w:spacing w:val="2"/>
          <w:sz w:val="18"/>
          <w:szCs w:val="18"/>
        </w:rPr>
        <w:t>0,00</w:t>
      </w:r>
      <w:r w:rsidRPr="007C0031">
        <w:rPr>
          <w:rFonts w:cs="Arial"/>
          <w:bCs/>
          <w:color w:val="auto"/>
          <w:spacing w:val="2"/>
          <w:sz w:val="18"/>
          <w:szCs w:val="18"/>
        </w:rPr>
        <w:t xml:space="preserve"> / ridotto a € </w:t>
      </w:r>
      <w:r w:rsidR="0071635C">
        <w:rPr>
          <w:rFonts w:cs="Arial"/>
          <w:bCs/>
          <w:color w:val="auto"/>
          <w:spacing w:val="2"/>
          <w:sz w:val="18"/>
          <w:szCs w:val="18"/>
        </w:rPr>
        <w:t>100</w:t>
      </w:r>
      <w:r w:rsidRPr="007C0031">
        <w:rPr>
          <w:rFonts w:cs="Arial"/>
          <w:bCs/>
          <w:color w:val="auto"/>
          <w:spacing w:val="2"/>
          <w:sz w:val="18"/>
          <w:szCs w:val="18"/>
        </w:rPr>
        <w:t xml:space="preserve">,00 se </w:t>
      </w:r>
      <w:r w:rsidR="00873615">
        <w:rPr>
          <w:rFonts w:cs="Arial"/>
          <w:bCs/>
          <w:color w:val="auto"/>
          <w:spacing w:val="2"/>
          <w:sz w:val="18"/>
          <w:szCs w:val="18"/>
        </w:rPr>
        <w:t>associato</w:t>
      </w:r>
      <w:r w:rsidRPr="007C0031">
        <w:rPr>
          <w:rFonts w:cs="Arial"/>
          <w:bCs/>
          <w:color w:val="auto"/>
          <w:spacing w:val="2"/>
          <w:sz w:val="18"/>
          <w:szCs w:val="18"/>
        </w:rPr>
        <w:t xml:space="preserve"> Confartigianato/CNA;</w:t>
      </w:r>
    </w:p>
    <w:p w14:paraId="2379C88E" w14:textId="38E4541A" w:rsidR="00874730" w:rsidRPr="007C0031" w:rsidRDefault="00874730" w:rsidP="00874730">
      <w:pPr>
        <w:numPr>
          <w:ilvl w:val="0"/>
          <w:numId w:val="2"/>
        </w:numPr>
        <w:spacing w:line="240" w:lineRule="auto"/>
        <w:ind w:left="845" w:hanging="142"/>
        <w:rPr>
          <w:rFonts w:cs="Arial"/>
          <w:bCs/>
          <w:color w:val="auto"/>
          <w:spacing w:val="2"/>
          <w:sz w:val="18"/>
          <w:szCs w:val="18"/>
        </w:rPr>
      </w:pPr>
      <w:r w:rsidRPr="007C0031">
        <w:rPr>
          <w:rFonts w:cs="Arial"/>
          <w:bCs/>
          <w:color w:val="auto"/>
          <w:spacing w:val="2"/>
          <w:sz w:val="18"/>
          <w:szCs w:val="18"/>
        </w:rPr>
        <w:t>per importi superiori a 5</w:t>
      </w:r>
      <w:r w:rsidR="0071635C">
        <w:rPr>
          <w:rFonts w:cs="Arial"/>
          <w:bCs/>
          <w:color w:val="auto"/>
          <w:spacing w:val="2"/>
          <w:sz w:val="18"/>
          <w:szCs w:val="18"/>
        </w:rPr>
        <w:t>0</w:t>
      </w:r>
      <w:r>
        <w:rPr>
          <w:rFonts w:cs="Arial"/>
          <w:bCs/>
          <w:color w:val="auto"/>
          <w:spacing w:val="2"/>
          <w:sz w:val="18"/>
          <w:szCs w:val="18"/>
        </w:rPr>
        <w:t>.000,00</w:t>
      </w:r>
      <w:r w:rsidRPr="007C0031">
        <w:rPr>
          <w:rFonts w:cs="Arial"/>
          <w:bCs/>
          <w:color w:val="auto"/>
          <w:spacing w:val="2"/>
          <w:sz w:val="18"/>
          <w:szCs w:val="18"/>
        </w:rPr>
        <w:t xml:space="preserve"> </w:t>
      </w:r>
      <w:proofErr w:type="gramStart"/>
      <w:r w:rsidRPr="007C0031">
        <w:rPr>
          <w:rFonts w:cs="Arial"/>
          <w:bCs/>
          <w:color w:val="auto"/>
          <w:spacing w:val="2"/>
          <w:sz w:val="18"/>
          <w:szCs w:val="18"/>
        </w:rPr>
        <w:t>Euro</w:t>
      </w:r>
      <w:proofErr w:type="gramEnd"/>
      <w:r w:rsidRPr="007C0031">
        <w:rPr>
          <w:rFonts w:cs="Arial"/>
          <w:bCs/>
          <w:color w:val="auto"/>
          <w:spacing w:val="2"/>
          <w:sz w:val="18"/>
          <w:szCs w:val="18"/>
        </w:rPr>
        <w:t xml:space="preserve"> ad </w:t>
      </w:r>
      <w:r w:rsidRPr="008200A5">
        <w:rPr>
          <w:rFonts w:cs="Arial"/>
          <w:b/>
          <w:color w:val="auto"/>
          <w:spacing w:val="2"/>
          <w:sz w:val="18"/>
          <w:szCs w:val="18"/>
        </w:rPr>
        <w:t xml:space="preserve">€ </w:t>
      </w:r>
      <w:r w:rsidR="007738CD" w:rsidRPr="008200A5">
        <w:rPr>
          <w:rFonts w:cs="Arial"/>
          <w:b/>
          <w:color w:val="auto"/>
          <w:spacing w:val="2"/>
          <w:sz w:val="18"/>
          <w:szCs w:val="18"/>
        </w:rPr>
        <w:t>25</w:t>
      </w:r>
      <w:r w:rsidRPr="008200A5">
        <w:rPr>
          <w:rFonts w:cs="Arial"/>
          <w:b/>
          <w:color w:val="auto"/>
          <w:spacing w:val="2"/>
          <w:sz w:val="18"/>
          <w:szCs w:val="18"/>
        </w:rPr>
        <w:t>0,00</w:t>
      </w:r>
      <w:r w:rsidRPr="007C0031">
        <w:rPr>
          <w:rFonts w:cs="Arial"/>
          <w:bCs/>
          <w:color w:val="auto"/>
          <w:spacing w:val="2"/>
          <w:sz w:val="18"/>
          <w:szCs w:val="18"/>
        </w:rPr>
        <w:t xml:space="preserve"> / ridotto a € </w:t>
      </w:r>
      <w:r w:rsidR="007738CD">
        <w:rPr>
          <w:rFonts w:cs="Arial"/>
          <w:bCs/>
          <w:color w:val="auto"/>
          <w:spacing w:val="2"/>
          <w:sz w:val="18"/>
          <w:szCs w:val="18"/>
        </w:rPr>
        <w:t>200</w:t>
      </w:r>
      <w:r w:rsidRPr="007C0031">
        <w:rPr>
          <w:rFonts w:cs="Arial"/>
          <w:bCs/>
          <w:color w:val="auto"/>
          <w:spacing w:val="2"/>
          <w:sz w:val="18"/>
          <w:szCs w:val="18"/>
        </w:rPr>
        <w:t xml:space="preserve">,00 se </w:t>
      </w:r>
      <w:r w:rsidR="00873615">
        <w:rPr>
          <w:rFonts w:cs="Arial"/>
          <w:bCs/>
          <w:color w:val="auto"/>
          <w:spacing w:val="2"/>
          <w:sz w:val="18"/>
          <w:szCs w:val="18"/>
        </w:rPr>
        <w:t>associato</w:t>
      </w:r>
      <w:r w:rsidRPr="007C0031">
        <w:rPr>
          <w:rFonts w:cs="Arial"/>
          <w:bCs/>
          <w:color w:val="auto"/>
          <w:spacing w:val="2"/>
          <w:sz w:val="18"/>
          <w:szCs w:val="18"/>
        </w:rPr>
        <w:t xml:space="preserve"> Confartigianato/CNA;</w:t>
      </w:r>
    </w:p>
    <w:p w14:paraId="073B8BD0" w14:textId="524EF4B7" w:rsidR="00A43F59" w:rsidRPr="00154CE7" w:rsidRDefault="00874730" w:rsidP="00154CE7">
      <w:pPr>
        <w:pStyle w:val="Paragrafoelenco"/>
        <w:numPr>
          <w:ilvl w:val="0"/>
          <w:numId w:val="6"/>
        </w:numPr>
        <w:spacing w:after="60"/>
        <w:ind w:hanging="218"/>
        <w:rPr>
          <w:rFonts w:cs="Arial"/>
          <w:color w:val="auto"/>
          <w:sz w:val="18"/>
          <w:szCs w:val="18"/>
        </w:rPr>
      </w:pPr>
      <w:r w:rsidRPr="00154CE7">
        <w:rPr>
          <w:rFonts w:cs="Arial"/>
          <w:color w:val="auto"/>
          <w:sz w:val="18"/>
          <w:szCs w:val="18"/>
        </w:rPr>
        <w:t xml:space="preserve">Versamento corrispettivo quale </w:t>
      </w:r>
      <w:r w:rsidRPr="00154CE7">
        <w:rPr>
          <w:rFonts w:cs="Arial"/>
          <w:b/>
          <w:color w:val="auto"/>
          <w:sz w:val="18"/>
          <w:szCs w:val="18"/>
        </w:rPr>
        <w:t>costo per servizio visure (e/o similari), spese postali etc.</w:t>
      </w:r>
      <w:r w:rsidRPr="00154CE7">
        <w:rPr>
          <w:rFonts w:cs="Arial"/>
          <w:color w:val="auto"/>
          <w:sz w:val="18"/>
          <w:szCs w:val="18"/>
        </w:rPr>
        <w:t xml:space="preserve"> pari a </w:t>
      </w:r>
      <w:r w:rsidRPr="00154CE7">
        <w:rPr>
          <w:rFonts w:cs="Arial"/>
          <w:b/>
          <w:color w:val="auto"/>
          <w:sz w:val="18"/>
          <w:szCs w:val="18"/>
        </w:rPr>
        <w:t xml:space="preserve">90,00 </w:t>
      </w:r>
      <w:proofErr w:type="gramStart"/>
      <w:r w:rsidRPr="00154CE7">
        <w:rPr>
          <w:rFonts w:cs="Arial"/>
          <w:b/>
          <w:color w:val="auto"/>
          <w:sz w:val="18"/>
          <w:szCs w:val="18"/>
        </w:rPr>
        <w:t>Euro</w:t>
      </w:r>
      <w:proofErr w:type="gramEnd"/>
      <w:r w:rsidRPr="00154CE7">
        <w:rPr>
          <w:rFonts w:cs="Arial"/>
          <w:color w:val="auto"/>
          <w:sz w:val="18"/>
          <w:szCs w:val="18"/>
        </w:rPr>
        <w:t xml:space="preserve">; (Tale voce verrà riportata nel </w:t>
      </w:r>
      <w:r w:rsidR="00EA374D">
        <w:rPr>
          <w:rFonts w:cs="Arial"/>
          <w:color w:val="auto"/>
          <w:sz w:val="18"/>
          <w:szCs w:val="18"/>
        </w:rPr>
        <w:t>D</w:t>
      </w:r>
      <w:r w:rsidRPr="00154CE7">
        <w:rPr>
          <w:rFonts w:cs="Arial"/>
          <w:color w:val="auto"/>
          <w:sz w:val="18"/>
          <w:szCs w:val="18"/>
        </w:rPr>
        <w:t xml:space="preserve">ocumento di </w:t>
      </w:r>
      <w:r w:rsidR="00EA374D">
        <w:rPr>
          <w:rFonts w:cs="Arial"/>
          <w:color w:val="auto"/>
          <w:sz w:val="18"/>
          <w:szCs w:val="18"/>
        </w:rPr>
        <w:t>S</w:t>
      </w:r>
      <w:r w:rsidRPr="00154CE7">
        <w:rPr>
          <w:rFonts w:cs="Arial"/>
          <w:color w:val="auto"/>
          <w:sz w:val="18"/>
          <w:szCs w:val="18"/>
        </w:rPr>
        <w:t xml:space="preserve">intesi con il relativo costo applicato). In caso di più richieste di </w:t>
      </w:r>
      <w:r w:rsidR="00072B9C" w:rsidRPr="00154CE7">
        <w:rPr>
          <w:rFonts w:cs="Arial"/>
          <w:color w:val="auto"/>
          <w:sz w:val="18"/>
          <w:szCs w:val="18"/>
        </w:rPr>
        <w:t>fidejussion</w:t>
      </w:r>
      <w:r w:rsidR="00942C76">
        <w:rPr>
          <w:rFonts w:cs="Arial"/>
          <w:color w:val="auto"/>
          <w:sz w:val="18"/>
          <w:szCs w:val="18"/>
        </w:rPr>
        <w:t>i</w:t>
      </w:r>
      <w:r w:rsidR="00072B9C" w:rsidRPr="00154CE7">
        <w:rPr>
          <w:rFonts w:cs="Arial"/>
          <w:color w:val="auto"/>
          <w:sz w:val="18"/>
          <w:szCs w:val="18"/>
        </w:rPr>
        <w:t xml:space="preserve"> fiscal</w:t>
      </w:r>
      <w:r w:rsidR="00942C76">
        <w:rPr>
          <w:rFonts w:cs="Arial"/>
          <w:color w:val="auto"/>
          <w:sz w:val="18"/>
          <w:szCs w:val="18"/>
        </w:rPr>
        <w:t>i</w:t>
      </w:r>
      <w:r w:rsidR="00072B9C" w:rsidRPr="00154CE7">
        <w:rPr>
          <w:rFonts w:cs="Arial"/>
          <w:color w:val="auto"/>
          <w:sz w:val="18"/>
          <w:szCs w:val="18"/>
        </w:rPr>
        <w:t>/dirett</w:t>
      </w:r>
      <w:r w:rsidR="00942C76">
        <w:rPr>
          <w:rFonts w:cs="Arial"/>
          <w:color w:val="auto"/>
          <w:sz w:val="18"/>
          <w:szCs w:val="18"/>
        </w:rPr>
        <w:t>e</w:t>
      </w:r>
      <w:r w:rsidRPr="00154CE7">
        <w:rPr>
          <w:rFonts w:cs="Arial"/>
          <w:color w:val="auto"/>
          <w:sz w:val="18"/>
          <w:szCs w:val="18"/>
        </w:rPr>
        <w:t xml:space="preserve"> presentate contemporaneamente nella stessa seduta dell’Organo Deliberante, il costo viene applicato una volta sola ed è sempre pari a € 90,00.</w:t>
      </w:r>
    </w:p>
    <w:p w14:paraId="10C08981" w14:textId="768FAB15" w:rsidR="00A0566F" w:rsidRPr="00D57A8D" w:rsidRDefault="00154CE7" w:rsidP="00A0566F">
      <w:pPr>
        <w:numPr>
          <w:ilvl w:val="0"/>
          <w:numId w:val="5"/>
        </w:numPr>
        <w:spacing w:after="60" w:line="240" w:lineRule="auto"/>
        <w:ind w:left="426" w:hanging="426"/>
        <w:rPr>
          <w:rFonts w:cs="Arial"/>
          <w:b/>
          <w:bCs/>
          <w:color w:val="auto"/>
          <w:sz w:val="18"/>
          <w:szCs w:val="18"/>
          <w:u w:val="single"/>
        </w:rPr>
      </w:pPr>
      <w:r w:rsidRPr="00D57A8D">
        <w:rPr>
          <w:rFonts w:cs="Arial"/>
          <w:b/>
          <w:bCs/>
          <w:color w:val="auto"/>
          <w:sz w:val="18"/>
          <w:szCs w:val="18"/>
          <w:u w:val="single"/>
        </w:rPr>
        <w:t>COMMISSIONI</w:t>
      </w:r>
      <w:r w:rsidR="00A0566F" w:rsidRPr="00D57A8D">
        <w:rPr>
          <w:rFonts w:cs="Arial"/>
          <w:b/>
          <w:bCs/>
          <w:color w:val="auto"/>
          <w:sz w:val="18"/>
          <w:szCs w:val="18"/>
          <w:u w:val="single"/>
        </w:rPr>
        <w:t xml:space="preserve">: </w:t>
      </w:r>
    </w:p>
    <w:p w14:paraId="10C08983" w14:textId="545896DF" w:rsidR="00A0566F" w:rsidRPr="00C878E0" w:rsidRDefault="00A0566F" w:rsidP="00127475">
      <w:pPr>
        <w:tabs>
          <w:tab w:val="left" w:pos="426"/>
        </w:tabs>
        <w:ind w:left="426" w:hanging="426"/>
        <w:rPr>
          <w:rFonts w:cs="Arial"/>
          <w:color w:val="auto"/>
          <w:sz w:val="18"/>
          <w:szCs w:val="18"/>
        </w:rPr>
      </w:pPr>
      <w:r w:rsidRPr="00C878E0">
        <w:rPr>
          <w:rFonts w:cs="Arial"/>
          <w:color w:val="auto"/>
          <w:sz w:val="18"/>
          <w:szCs w:val="18"/>
        </w:rPr>
        <w:t xml:space="preserve">    </w:t>
      </w:r>
      <w:r w:rsidR="005E3A36" w:rsidRPr="00C878E0">
        <w:rPr>
          <w:rFonts w:cs="Arial"/>
          <w:color w:val="auto"/>
          <w:sz w:val="18"/>
          <w:szCs w:val="18"/>
        </w:rPr>
        <w:tab/>
      </w:r>
      <w:r w:rsidRPr="00C878E0">
        <w:rPr>
          <w:rFonts w:cs="Arial"/>
          <w:color w:val="auto"/>
          <w:sz w:val="18"/>
          <w:szCs w:val="18"/>
        </w:rPr>
        <w:t>La commissione</w:t>
      </w:r>
      <w:r w:rsidR="0004186C" w:rsidRPr="00C878E0">
        <w:rPr>
          <w:rFonts w:cs="Arial"/>
          <w:color w:val="auto"/>
          <w:sz w:val="18"/>
          <w:szCs w:val="18"/>
        </w:rPr>
        <w:t xml:space="preserve"> - </w:t>
      </w:r>
      <w:r w:rsidR="00793D7F" w:rsidRPr="00C878E0">
        <w:rPr>
          <w:rFonts w:cs="Arial"/>
          <w:color w:val="auto"/>
          <w:sz w:val="18"/>
          <w:szCs w:val="18"/>
        </w:rPr>
        <w:t xml:space="preserve">che verrà riportata nel </w:t>
      </w:r>
      <w:r w:rsidR="00942C76">
        <w:rPr>
          <w:rFonts w:cs="Arial"/>
          <w:color w:val="auto"/>
          <w:sz w:val="18"/>
          <w:szCs w:val="18"/>
        </w:rPr>
        <w:t>D</w:t>
      </w:r>
      <w:r w:rsidR="00793D7F" w:rsidRPr="00C878E0">
        <w:rPr>
          <w:rFonts w:cs="Arial"/>
          <w:color w:val="auto"/>
          <w:sz w:val="18"/>
          <w:szCs w:val="18"/>
        </w:rPr>
        <w:t xml:space="preserve">ocumento di </w:t>
      </w:r>
      <w:r w:rsidR="00942C76">
        <w:rPr>
          <w:rFonts w:cs="Arial"/>
          <w:color w:val="auto"/>
          <w:sz w:val="18"/>
          <w:szCs w:val="18"/>
        </w:rPr>
        <w:t>Si</w:t>
      </w:r>
      <w:r w:rsidR="00793D7F" w:rsidRPr="00C878E0">
        <w:rPr>
          <w:rFonts w:cs="Arial"/>
          <w:color w:val="auto"/>
          <w:sz w:val="18"/>
          <w:szCs w:val="18"/>
        </w:rPr>
        <w:t>ntesi</w:t>
      </w:r>
      <w:r w:rsidR="00440CDB">
        <w:rPr>
          <w:rFonts w:cs="Arial"/>
          <w:color w:val="auto"/>
          <w:sz w:val="18"/>
          <w:szCs w:val="18"/>
        </w:rPr>
        <w:t xml:space="preserve"> con il relativo costo applicato</w:t>
      </w:r>
      <w:r w:rsidR="0004186C" w:rsidRPr="00C878E0">
        <w:rPr>
          <w:rFonts w:cs="Arial"/>
          <w:color w:val="auto"/>
          <w:sz w:val="18"/>
          <w:szCs w:val="18"/>
        </w:rPr>
        <w:t xml:space="preserve"> -</w:t>
      </w:r>
      <w:r w:rsidRPr="00C878E0">
        <w:rPr>
          <w:rFonts w:cs="Arial"/>
          <w:color w:val="auto"/>
          <w:sz w:val="18"/>
          <w:szCs w:val="18"/>
        </w:rPr>
        <w:t>,</w:t>
      </w:r>
      <w:r w:rsidR="005C776C" w:rsidRPr="00C878E0">
        <w:rPr>
          <w:rFonts w:cs="Arial"/>
          <w:color w:val="auto"/>
          <w:sz w:val="18"/>
          <w:szCs w:val="18"/>
        </w:rPr>
        <w:t xml:space="preserve"> </w:t>
      </w:r>
      <w:r w:rsidR="005C776C" w:rsidRPr="006E238F">
        <w:rPr>
          <w:rFonts w:cs="Arial"/>
          <w:b/>
          <w:bCs/>
          <w:color w:val="auto"/>
          <w:sz w:val="18"/>
          <w:szCs w:val="18"/>
        </w:rPr>
        <w:t>da calcolarsi sull’importo</w:t>
      </w:r>
      <w:r w:rsidR="00B711F5">
        <w:rPr>
          <w:rFonts w:cs="Arial"/>
          <w:b/>
          <w:bCs/>
          <w:color w:val="auto"/>
          <w:sz w:val="18"/>
          <w:szCs w:val="18"/>
        </w:rPr>
        <w:t xml:space="preserve"> nominale</w:t>
      </w:r>
      <w:r w:rsidR="005C776C" w:rsidRPr="006E238F">
        <w:rPr>
          <w:rFonts w:cs="Arial"/>
          <w:b/>
          <w:bCs/>
          <w:color w:val="auto"/>
          <w:sz w:val="18"/>
          <w:szCs w:val="18"/>
        </w:rPr>
        <w:t xml:space="preserve"> </w:t>
      </w:r>
      <w:r w:rsidR="00CB4C7A" w:rsidRPr="006E238F">
        <w:rPr>
          <w:rFonts w:cs="Arial"/>
          <w:b/>
          <w:bCs/>
          <w:color w:val="auto"/>
          <w:sz w:val="18"/>
          <w:szCs w:val="18"/>
        </w:rPr>
        <w:t>dell</w:t>
      </w:r>
      <w:r w:rsidR="00B711F5">
        <w:rPr>
          <w:rFonts w:cs="Arial"/>
          <w:b/>
          <w:bCs/>
          <w:color w:val="auto"/>
          <w:sz w:val="18"/>
          <w:szCs w:val="18"/>
        </w:rPr>
        <w:t>a</w:t>
      </w:r>
      <w:r w:rsidR="00CB4C7A" w:rsidRPr="006E238F">
        <w:rPr>
          <w:rFonts w:cs="Arial"/>
          <w:b/>
          <w:bCs/>
          <w:color w:val="auto"/>
          <w:sz w:val="18"/>
          <w:szCs w:val="18"/>
        </w:rPr>
        <w:t xml:space="preserve"> fidejussion</w:t>
      </w:r>
      <w:r w:rsidR="005A2FDA">
        <w:rPr>
          <w:rFonts w:cs="Arial"/>
          <w:b/>
          <w:bCs/>
          <w:color w:val="auto"/>
          <w:sz w:val="18"/>
          <w:szCs w:val="18"/>
        </w:rPr>
        <w:t>e</w:t>
      </w:r>
      <w:r w:rsidR="00CB4C7A" w:rsidRPr="006E238F">
        <w:rPr>
          <w:rFonts w:cs="Arial"/>
          <w:b/>
          <w:bCs/>
          <w:color w:val="auto"/>
          <w:sz w:val="18"/>
          <w:szCs w:val="18"/>
        </w:rPr>
        <w:t xml:space="preserve"> fiscal</w:t>
      </w:r>
      <w:r w:rsidR="003932EE">
        <w:rPr>
          <w:rFonts w:cs="Arial"/>
          <w:b/>
          <w:bCs/>
          <w:color w:val="auto"/>
          <w:sz w:val="18"/>
          <w:szCs w:val="18"/>
        </w:rPr>
        <w:t>e</w:t>
      </w:r>
      <w:r w:rsidR="00CB4C7A" w:rsidRPr="006E238F">
        <w:rPr>
          <w:rFonts w:cs="Arial"/>
          <w:b/>
          <w:bCs/>
          <w:color w:val="auto"/>
          <w:sz w:val="18"/>
          <w:szCs w:val="18"/>
        </w:rPr>
        <w:t>/</w:t>
      </w:r>
      <w:r w:rsidR="00D9799E">
        <w:rPr>
          <w:rFonts w:cs="Arial"/>
          <w:b/>
          <w:bCs/>
          <w:color w:val="auto"/>
          <w:sz w:val="18"/>
          <w:szCs w:val="18"/>
        </w:rPr>
        <w:t>fidejussion</w:t>
      </w:r>
      <w:r w:rsidR="005A2FDA">
        <w:rPr>
          <w:rFonts w:cs="Arial"/>
          <w:b/>
          <w:bCs/>
          <w:color w:val="auto"/>
          <w:sz w:val="18"/>
          <w:szCs w:val="18"/>
        </w:rPr>
        <w:t>e</w:t>
      </w:r>
      <w:r w:rsidR="00CB4C7A" w:rsidRPr="006E238F">
        <w:rPr>
          <w:rFonts w:cs="Arial"/>
          <w:b/>
          <w:bCs/>
          <w:color w:val="auto"/>
          <w:sz w:val="18"/>
          <w:szCs w:val="18"/>
        </w:rPr>
        <w:t xml:space="preserve"> dirett</w:t>
      </w:r>
      <w:r w:rsidR="005A2FDA">
        <w:rPr>
          <w:rFonts w:cs="Arial"/>
          <w:b/>
          <w:bCs/>
          <w:color w:val="auto"/>
          <w:sz w:val="18"/>
          <w:szCs w:val="18"/>
        </w:rPr>
        <w:t xml:space="preserve">a </w:t>
      </w:r>
      <w:r w:rsidR="005A2FDA" w:rsidRPr="005A2FDA">
        <w:rPr>
          <w:rFonts w:cs="Arial"/>
          <w:color w:val="auto"/>
          <w:sz w:val="18"/>
          <w:szCs w:val="18"/>
        </w:rPr>
        <w:t>rilasciata</w:t>
      </w:r>
      <w:r w:rsidR="0053388C" w:rsidRPr="00C878E0">
        <w:rPr>
          <w:rFonts w:cs="Arial"/>
          <w:color w:val="auto"/>
          <w:sz w:val="18"/>
          <w:szCs w:val="18"/>
        </w:rPr>
        <w:t>,</w:t>
      </w:r>
      <w:r w:rsidR="00CB4C7A" w:rsidRPr="00C878E0">
        <w:rPr>
          <w:rFonts w:cs="Arial"/>
          <w:color w:val="auto"/>
          <w:sz w:val="18"/>
          <w:szCs w:val="18"/>
        </w:rPr>
        <w:t xml:space="preserve"> </w:t>
      </w:r>
      <w:r w:rsidR="005E3A36" w:rsidRPr="00C878E0">
        <w:rPr>
          <w:rFonts w:cs="Arial"/>
          <w:color w:val="auto"/>
          <w:sz w:val="18"/>
          <w:szCs w:val="18"/>
        </w:rPr>
        <w:t xml:space="preserve">a </w:t>
      </w:r>
      <w:r w:rsidRPr="00C878E0">
        <w:rPr>
          <w:rFonts w:cs="Arial"/>
          <w:color w:val="auto"/>
          <w:sz w:val="18"/>
          <w:szCs w:val="18"/>
        </w:rPr>
        <w:t>secondo</w:t>
      </w:r>
      <w:r w:rsidR="005E3A36" w:rsidRPr="00C878E0">
        <w:rPr>
          <w:rFonts w:cs="Arial"/>
          <w:color w:val="auto"/>
          <w:sz w:val="18"/>
          <w:szCs w:val="18"/>
        </w:rPr>
        <w:t xml:space="preserve"> del</w:t>
      </w:r>
      <w:r w:rsidRPr="00C878E0">
        <w:rPr>
          <w:rFonts w:cs="Arial"/>
          <w:color w:val="auto"/>
          <w:sz w:val="18"/>
          <w:szCs w:val="18"/>
        </w:rPr>
        <w:t xml:space="preserve"> rating assegnato dal Confidi, è determinata nella misura del:</w:t>
      </w:r>
    </w:p>
    <w:p w14:paraId="10C08984" w14:textId="7EB5A714" w:rsidR="00A0566F" w:rsidRPr="00C878E0" w:rsidRDefault="003732E7" w:rsidP="00A0566F">
      <w:pPr>
        <w:pStyle w:val="Paragrafoelenco"/>
        <w:numPr>
          <w:ilvl w:val="0"/>
          <w:numId w:val="8"/>
        </w:numPr>
        <w:rPr>
          <w:rFonts w:cs="Arial"/>
          <w:b/>
          <w:color w:val="auto"/>
          <w:sz w:val="18"/>
          <w:szCs w:val="18"/>
        </w:rPr>
      </w:pPr>
      <w:r>
        <w:rPr>
          <w:rFonts w:cs="Arial"/>
          <w:b/>
          <w:color w:val="auto"/>
          <w:sz w:val="18"/>
          <w:szCs w:val="18"/>
        </w:rPr>
        <w:t>FIDEJUSSIONI DIRETTE</w:t>
      </w:r>
      <w:r w:rsidR="005B2F3D">
        <w:rPr>
          <w:rFonts w:cs="Arial"/>
          <w:b/>
          <w:color w:val="auto"/>
          <w:sz w:val="18"/>
          <w:szCs w:val="18"/>
        </w:rPr>
        <w:t xml:space="preserve"> “del dare”</w:t>
      </w:r>
      <w:r w:rsidR="00A0566F" w:rsidRPr="00C878E0">
        <w:rPr>
          <w:rFonts w:cs="Arial"/>
          <w:b/>
          <w:color w:val="auto"/>
          <w:sz w:val="18"/>
          <w:szCs w:val="18"/>
        </w:rPr>
        <w:t xml:space="preserve"> </w:t>
      </w:r>
      <w:r w:rsidR="00E01C86">
        <w:rPr>
          <w:rFonts w:cs="Arial"/>
          <w:b/>
          <w:color w:val="auto"/>
          <w:sz w:val="18"/>
          <w:szCs w:val="18"/>
        </w:rPr>
        <w:t>coperte</w:t>
      </w:r>
      <w:r w:rsidR="00A0566F" w:rsidRPr="00C878E0">
        <w:rPr>
          <w:rFonts w:cs="Arial"/>
          <w:b/>
          <w:color w:val="auto"/>
          <w:sz w:val="18"/>
          <w:szCs w:val="18"/>
        </w:rPr>
        <w:t xml:space="preserve"> dalla garanzia diretta del Fondo di Garanzia per le PMI (L.662/96)</w:t>
      </w:r>
    </w:p>
    <w:p w14:paraId="10C08985" w14:textId="4478238B" w:rsidR="00A0566F" w:rsidRPr="00C878E0" w:rsidRDefault="00A0566F" w:rsidP="0082734A">
      <w:pPr>
        <w:pStyle w:val="Paragrafoelenco"/>
        <w:numPr>
          <w:ilvl w:val="0"/>
          <w:numId w:val="19"/>
        </w:numPr>
        <w:tabs>
          <w:tab w:val="left" w:pos="4962"/>
        </w:tabs>
        <w:ind w:left="1418" w:hanging="284"/>
        <w:rPr>
          <w:rFonts w:cs="Arial"/>
          <w:iCs/>
          <w:color w:val="FF0000"/>
          <w:sz w:val="18"/>
          <w:szCs w:val="18"/>
        </w:rPr>
      </w:pPr>
      <w:r w:rsidRPr="00C878E0">
        <w:rPr>
          <w:rFonts w:cs="Arial"/>
          <w:b/>
          <w:bCs/>
          <w:iCs/>
          <w:color w:val="FF0000"/>
          <w:sz w:val="18"/>
          <w:szCs w:val="18"/>
        </w:rPr>
        <w:t>Durata fino a 6 mesi</w:t>
      </w:r>
      <w:r w:rsidRPr="00C878E0">
        <w:rPr>
          <w:rFonts w:cs="Arial"/>
          <w:iCs/>
          <w:color w:val="FF0000"/>
          <w:sz w:val="18"/>
          <w:szCs w:val="18"/>
        </w:rPr>
        <w:tab/>
      </w:r>
      <w:r w:rsidR="005D5D41" w:rsidRPr="00C878E0">
        <w:rPr>
          <w:rFonts w:cs="Arial"/>
          <w:b/>
          <w:bCs/>
          <w:iCs/>
          <w:color w:val="FF0000"/>
          <w:sz w:val="18"/>
          <w:szCs w:val="18"/>
        </w:rPr>
        <w:t>B) Du</w:t>
      </w:r>
      <w:r w:rsidRPr="00C878E0">
        <w:rPr>
          <w:rFonts w:cs="Arial"/>
          <w:b/>
          <w:bCs/>
          <w:iCs/>
          <w:color w:val="FF0000"/>
          <w:sz w:val="18"/>
          <w:szCs w:val="18"/>
        </w:rPr>
        <w:t>rata da 7 mesi fino a 12 mesi</w:t>
      </w:r>
    </w:p>
    <w:p w14:paraId="10C08986" w14:textId="77777777" w:rsidR="00A0566F" w:rsidRPr="00C878E0" w:rsidRDefault="00A0566F" w:rsidP="00A0566F">
      <w:pPr>
        <w:numPr>
          <w:ilvl w:val="0"/>
          <w:numId w:val="9"/>
        </w:numPr>
        <w:tabs>
          <w:tab w:val="left" w:pos="1412"/>
        </w:tabs>
        <w:spacing w:line="240" w:lineRule="auto"/>
        <w:ind w:hanging="1890"/>
        <w:rPr>
          <w:rFonts w:cs="Arial"/>
          <w:bCs/>
          <w:color w:val="auto"/>
          <w:spacing w:val="2"/>
          <w:sz w:val="18"/>
          <w:szCs w:val="18"/>
        </w:rPr>
      </w:pPr>
      <w:r w:rsidRPr="00C878E0">
        <w:rPr>
          <w:rFonts w:cs="Arial"/>
          <w:bCs/>
          <w:color w:val="auto"/>
          <w:spacing w:val="2"/>
          <w:sz w:val="18"/>
          <w:szCs w:val="18"/>
        </w:rPr>
        <w:t>classe 1 e 2: 0,50%</w:t>
      </w:r>
      <w:r w:rsidRPr="00C878E0">
        <w:rPr>
          <w:rFonts w:cs="Arial"/>
          <w:bCs/>
          <w:color w:val="auto"/>
          <w:spacing w:val="2"/>
          <w:sz w:val="18"/>
          <w:szCs w:val="18"/>
        </w:rPr>
        <w:tab/>
      </w:r>
      <w:r w:rsidRPr="00C878E0">
        <w:rPr>
          <w:rFonts w:cs="Arial"/>
          <w:bCs/>
          <w:color w:val="auto"/>
          <w:spacing w:val="2"/>
          <w:sz w:val="18"/>
          <w:szCs w:val="18"/>
        </w:rPr>
        <w:tab/>
      </w:r>
      <w:r w:rsidRPr="00C878E0">
        <w:rPr>
          <w:rFonts w:cs="Arial"/>
          <w:bCs/>
          <w:color w:val="auto"/>
          <w:spacing w:val="2"/>
          <w:sz w:val="18"/>
          <w:szCs w:val="18"/>
        </w:rPr>
        <w:tab/>
      </w:r>
      <w:r w:rsidRPr="00C878E0">
        <w:rPr>
          <w:rFonts w:cs="Arial"/>
          <w:bCs/>
          <w:color w:val="auto"/>
          <w:spacing w:val="2"/>
          <w:sz w:val="18"/>
          <w:szCs w:val="18"/>
        </w:rPr>
        <w:tab/>
        <w:t>classe 1 e 2: 0,80%</w:t>
      </w:r>
      <w:r w:rsidRPr="00C878E0">
        <w:rPr>
          <w:rFonts w:cs="Arial"/>
          <w:bCs/>
          <w:color w:val="auto"/>
          <w:spacing w:val="2"/>
          <w:sz w:val="18"/>
          <w:szCs w:val="18"/>
        </w:rPr>
        <w:tab/>
      </w:r>
      <w:r w:rsidRPr="00C878E0">
        <w:rPr>
          <w:rFonts w:cs="Arial"/>
          <w:bCs/>
          <w:color w:val="auto"/>
          <w:spacing w:val="2"/>
          <w:sz w:val="18"/>
          <w:szCs w:val="18"/>
        </w:rPr>
        <w:tab/>
      </w:r>
      <w:r w:rsidRPr="00C878E0">
        <w:rPr>
          <w:rFonts w:cs="Arial"/>
          <w:bCs/>
          <w:color w:val="auto"/>
          <w:spacing w:val="2"/>
          <w:sz w:val="18"/>
          <w:szCs w:val="18"/>
        </w:rPr>
        <w:tab/>
      </w:r>
      <w:r w:rsidRPr="00C878E0">
        <w:rPr>
          <w:rFonts w:cs="Arial"/>
          <w:bCs/>
          <w:color w:val="auto"/>
          <w:spacing w:val="2"/>
          <w:sz w:val="18"/>
          <w:szCs w:val="18"/>
        </w:rPr>
        <w:tab/>
      </w:r>
    </w:p>
    <w:p w14:paraId="10C08987" w14:textId="77777777" w:rsidR="00A0566F" w:rsidRPr="00C878E0" w:rsidRDefault="00A0566F" w:rsidP="00A0566F">
      <w:pPr>
        <w:numPr>
          <w:ilvl w:val="0"/>
          <w:numId w:val="9"/>
        </w:numPr>
        <w:tabs>
          <w:tab w:val="left" w:pos="1412"/>
        </w:tabs>
        <w:spacing w:line="240" w:lineRule="auto"/>
        <w:ind w:hanging="1890"/>
        <w:rPr>
          <w:rFonts w:cs="Arial"/>
          <w:bCs/>
          <w:color w:val="auto"/>
          <w:spacing w:val="2"/>
          <w:sz w:val="18"/>
          <w:szCs w:val="18"/>
        </w:rPr>
      </w:pPr>
      <w:r w:rsidRPr="00C878E0">
        <w:rPr>
          <w:rFonts w:cs="Arial"/>
          <w:bCs/>
          <w:color w:val="auto"/>
          <w:spacing w:val="2"/>
          <w:sz w:val="18"/>
          <w:szCs w:val="18"/>
        </w:rPr>
        <w:t>classe 3 e 4: 0,75%</w:t>
      </w:r>
      <w:r w:rsidRPr="00C878E0">
        <w:rPr>
          <w:rFonts w:cs="Arial"/>
          <w:bCs/>
          <w:color w:val="auto"/>
          <w:spacing w:val="2"/>
          <w:sz w:val="18"/>
          <w:szCs w:val="18"/>
        </w:rPr>
        <w:tab/>
      </w:r>
      <w:r w:rsidRPr="00C878E0">
        <w:rPr>
          <w:rFonts w:cs="Arial"/>
          <w:bCs/>
          <w:color w:val="auto"/>
          <w:spacing w:val="2"/>
          <w:sz w:val="18"/>
          <w:szCs w:val="18"/>
        </w:rPr>
        <w:tab/>
      </w:r>
      <w:r w:rsidRPr="00C878E0">
        <w:rPr>
          <w:rFonts w:cs="Arial"/>
          <w:bCs/>
          <w:color w:val="auto"/>
          <w:spacing w:val="2"/>
          <w:sz w:val="18"/>
          <w:szCs w:val="18"/>
        </w:rPr>
        <w:tab/>
      </w:r>
      <w:r w:rsidRPr="00C878E0">
        <w:rPr>
          <w:rFonts w:cs="Arial"/>
          <w:bCs/>
          <w:color w:val="auto"/>
          <w:spacing w:val="2"/>
          <w:sz w:val="18"/>
          <w:szCs w:val="18"/>
        </w:rPr>
        <w:tab/>
        <w:t>classe 3 e 4: 1,30%</w:t>
      </w:r>
    </w:p>
    <w:p w14:paraId="10C08988" w14:textId="77777777" w:rsidR="00A0566F" w:rsidRPr="00C878E0" w:rsidRDefault="00A0566F" w:rsidP="00A0566F">
      <w:pPr>
        <w:numPr>
          <w:ilvl w:val="0"/>
          <w:numId w:val="9"/>
        </w:numPr>
        <w:tabs>
          <w:tab w:val="left" w:pos="1412"/>
        </w:tabs>
        <w:spacing w:line="240" w:lineRule="auto"/>
        <w:ind w:hanging="1890"/>
        <w:rPr>
          <w:rFonts w:cs="Arial"/>
          <w:bCs/>
          <w:color w:val="auto"/>
          <w:spacing w:val="2"/>
          <w:sz w:val="18"/>
          <w:szCs w:val="18"/>
        </w:rPr>
      </w:pPr>
      <w:r w:rsidRPr="00C878E0">
        <w:rPr>
          <w:rFonts w:cs="Arial"/>
          <w:bCs/>
          <w:color w:val="auto"/>
          <w:spacing w:val="2"/>
          <w:sz w:val="18"/>
          <w:szCs w:val="18"/>
        </w:rPr>
        <w:t>classe 5 e 6: 1,00%</w:t>
      </w:r>
      <w:r w:rsidRPr="00C878E0">
        <w:rPr>
          <w:rFonts w:cs="Arial"/>
          <w:bCs/>
          <w:color w:val="auto"/>
          <w:spacing w:val="2"/>
          <w:sz w:val="18"/>
          <w:szCs w:val="18"/>
        </w:rPr>
        <w:tab/>
      </w:r>
      <w:r w:rsidRPr="00C878E0">
        <w:rPr>
          <w:rFonts w:cs="Arial"/>
          <w:bCs/>
          <w:color w:val="auto"/>
          <w:spacing w:val="2"/>
          <w:sz w:val="18"/>
          <w:szCs w:val="18"/>
        </w:rPr>
        <w:tab/>
      </w:r>
      <w:r w:rsidRPr="00C878E0">
        <w:rPr>
          <w:rFonts w:cs="Arial"/>
          <w:bCs/>
          <w:color w:val="auto"/>
          <w:spacing w:val="2"/>
          <w:sz w:val="18"/>
          <w:szCs w:val="18"/>
        </w:rPr>
        <w:tab/>
      </w:r>
      <w:r w:rsidRPr="00C878E0">
        <w:rPr>
          <w:rFonts w:cs="Arial"/>
          <w:bCs/>
          <w:color w:val="auto"/>
          <w:spacing w:val="2"/>
          <w:sz w:val="18"/>
          <w:szCs w:val="18"/>
        </w:rPr>
        <w:tab/>
        <w:t>classe 5 e 6: 1,80%</w:t>
      </w:r>
    </w:p>
    <w:p w14:paraId="10C08989" w14:textId="77777777" w:rsidR="00A0566F" w:rsidRPr="00C878E0" w:rsidRDefault="00A0566F" w:rsidP="00A0566F">
      <w:pPr>
        <w:numPr>
          <w:ilvl w:val="0"/>
          <w:numId w:val="9"/>
        </w:numPr>
        <w:tabs>
          <w:tab w:val="left" w:pos="1412"/>
        </w:tabs>
        <w:spacing w:line="240" w:lineRule="auto"/>
        <w:ind w:hanging="1890"/>
        <w:rPr>
          <w:rFonts w:cs="Arial"/>
          <w:bCs/>
          <w:color w:val="auto"/>
          <w:spacing w:val="2"/>
          <w:sz w:val="18"/>
          <w:szCs w:val="18"/>
        </w:rPr>
      </w:pPr>
      <w:r w:rsidRPr="00C878E0">
        <w:rPr>
          <w:rFonts w:cs="Arial"/>
          <w:bCs/>
          <w:color w:val="auto"/>
          <w:spacing w:val="2"/>
          <w:sz w:val="18"/>
          <w:szCs w:val="18"/>
        </w:rPr>
        <w:lastRenderedPageBreak/>
        <w:t>classe 7 e 8: non concedibile</w:t>
      </w:r>
      <w:r w:rsidRPr="00C878E0">
        <w:rPr>
          <w:rFonts w:cs="Arial"/>
          <w:bCs/>
          <w:color w:val="auto"/>
          <w:spacing w:val="2"/>
          <w:sz w:val="18"/>
          <w:szCs w:val="18"/>
        </w:rPr>
        <w:tab/>
      </w:r>
      <w:r w:rsidRPr="00C878E0">
        <w:rPr>
          <w:rFonts w:cs="Arial"/>
          <w:bCs/>
          <w:color w:val="auto"/>
          <w:spacing w:val="2"/>
          <w:sz w:val="18"/>
          <w:szCs w:val="18"/>
        </w:rPr>
        <w:tab/>
        <w:t>classe 7 e 8: non concedibile</w:t>
      </w:r>
    </w:p>
    <w:p w14:paraId="10C0898A" w14:textId="77777777" w:rsidR="00A0566F" w:rsidRPr="00C878E0" w:rsidRDefault="00A0566F" w:rsidP="00A0566F">
      <w:pPr>
        <w:numPr>
          <w:ilvl w:val="0"/>
          <w:numId w:val="9"/>
        </w:numPr>
        <w:tabs>
          <w:tab w:val="left" w:pos="1412"/>
        </w:tabs>
        <w:spacing w:line="240" w:lineRule="auto"/>
        <w:ind w:hanging="1890"/>
        <w:rPr>
          <w:rFonts w:cs="Arial"/>
          <w:bCs/>
          <w:color w:val="auto"/>
          <w:spacing w:val="2"/>
          <w:sz w:val="18"/>
          <w:szCs w:val="18"/>
        </w:rPr>
      </w:pPr>
      <w:r w:rsidRPr="00C878E0">
        <w:rPr>
          <w:rFonts w:cs="Arial"/>
          <w:bCs/>
          <w:color w:val="auto"/>
          <w:spacing w:val="2"/>
          <w:sz w:val="18"/>
          <w:szCs w:val="18"/>
        </w:rPr>
        <w:t>classe 9 e 10: non concedibile</w:t>
      </w:r>
      <w:r w:rsidRPr="00C878E0">
        <w:rPr>
          <w:rFonts w:cs="Arial"/>
          <w:bCs/>
          <w:color w:val="auto"/>
          <w:spacing w:val="2"/>
          <w:sz w:val="18"/>
          <w:szCs w:val="18"/>
        </w:rPr>
        <w:tab/>
      </w:r>
      <w:r w:rsidRPr="00C878E0">
        <w:rPr>
          <w:rFonts w:cs="Arial"/>
          <w:bCs/>
          <w:color w:val="auto"/>
          <w:spacing w:val="2"/>
          <w:sz w:val="18"/>
          <w:szCs w:val="18"/>
        </w:rPr>
        <w:tab/>
        <w:t>classe 9 e 10: non concedibile</w:t>
      </w:r>
    </w:p>
    <w:p w14:paraId="10C0898B" w14:textId="77777777" w:rsidR="00A0566F" w:rsidRPr="00C878E0" w:rsidRDefault="00A0566F" w:rsidP="00B15688">
      <w:pPr>
        <w:tabs>
          <w:tab w:val="left" w:pos="1412"/>
        </w:tabs>
        <w:spacing w:line="240" w:lineRule="auto"/>
        <w:ind w:left="2664"/>
        <w:rPr>
          <w:rFonts w:cs="Arial"/>
          <w:bCs/>
          <w:color w:val="auto"/>
          <w:spacing w:val="2"/>
          <w:sz w:val="18"/>
          <w:szCs w:val="18"/>
        </w:rPr>
      </w:pPr>
    </w:p>
    <w:p w14:paraId="10C0898C" w14:textId="3650ED11" w:rsidR="00A0566F" w:rsidRPr="00C878E0" w:rsidRDefault="00A0566F" w:rsidP="00A0566F">
      <w:pPr>
        <w:numPr>
          <w:ilvl w:val="0"/>
          <w:numId w:val="3"/>
        </w:numPr>
        <w:spacing w:line="240" w:lineRule="auto"/>
        <w:ind w:left="1134" w:hanging="283"/>
        <w:rPr>
          <w:rFonts w:cs="Arial"/>
          <w:b/>
          <w:color w:val="auto"/>
          <w:sz w:val="18"/>
          <w:szCs w:val="18"/>
        </w:rPr>
      </w:pPr>
      <w:r w:rsidRPr="00C878E0">
        <w:rPr>
          <w:rFonts w:cs="Arial"/>
          <w:b/>
          <w:color w:val="auto"/>
          <w:sz w:val="18"/>
          <w:szCs w:val="18"/>
        </w:rPr>
        <w:t xml:space="preserve">FIDEJUSSIONI “FISCALI” e </w:t>
      </w:r>
      <w:r w:rsidR="007938BB">
        <w:rPr>
          <w:rFonts w:cs="Arial"/>
          <w:b/>
          <w:color w:val="auto"/>
          <w:sz w:val="18"/>
          <w:szCs w:val="18"/>
        </w:rPr>
        <w:t>FIDEJUSSIONI DIRETTE “</w:t>
      </w:r>
      <w:r w:rsidR="005B2F3D">
        <w:rPr>
          <w:rFonts w:cs="Arial"/>
          <w:b/>
          <w:color w:val="auto"/>
          <w:sz w:val="18"/>
          <w:szCs w:val="18"/>
        </w:rPr>
        <w:t>del dare</w:t>
      </w:r>
      <w:r w:rsidR="007938BB">
        <w:rPr>
          <w:rFonts w:cs="Arial"/>
          <w:b/>
          <w:color w:val="auto"/>
          <w:sz w:val="18"/>
          <w:szCs w:val="18"/>
        </w:rPr>
        <w:t xml:space="preserve">” </w:t>
      </w:r>
      <w:r w:rsidR="00E01C86">
        <w:rPr>
          <w:rFonts w:cs="Arial"/>
          <w:b/>
          <w:color w:val="auto"/>
          <w:sz w:val="18"/>
          <w:szCs w:val="18"/>
        </w:rPr>
        <w:t>fino ad euro 25.000,00 non coperte dal</w:t>
      </w:r>
      <w:r w:rsidR="00A54920">
        <w:rPr>
          <w:rFonts w:cs="Arial"/>
          <w:b/>
          <w:color w:val="auto"/>
          <w:sz w:val="18"/>
          <w:szCs w:val="18"/>
        </w:rPr>
        <w:t xml:space="preserve">la </w:t>
      </w:r>
      <w:r w:rsidR="00FB4A98">
        <w:rPr>
          <w:rFonts w:cs="Arial"/>
          <w:b/>
          <w:color w:val="auto"/>
          <w:sz w:val="18"/>
          <w:szCs w:val="18"/>
        </w:rPr>
        <w:t>garanzia diretta del Fond</w:t>
      </w:r>
      <w:r w:rsidR="00A54920">
        <w:rPr>
          <w:rFonts w:cs="Arial"/>
          <w:b/>
          <w:color w:val="auto"/>
          <w:sz w:val="18"/>
          <w:szCs w:val="18"/>
        </w:rPr>
        <w:t>o</w:t>
      </w:r>
      <w:r w:rsidR="00FB4A98">
        <w:rPr>
          <w:rFonts w:cs="Arial"/>
          <w:b/>
          <w:color w:val="auto"/>
          <w:sz w:val="18"/>
          <w:szCs w:val="18"/>
        </w:rPr>
        <w:t xml:space="preserve"> di Garanzia per le PMI (L. 662/96) </w:t>
      </w:r>
    </w:p>
    <w:p w14:paraId="10C0898D" w14:textId="23484573" w:rsidR="00A0566F" w:rsidRPr="00C878E0" w:rsidRDefault="00A0566F" w:rsidP="008637BD">
      <w:pPr>
        <w:pStyle w:val="Paragrafoelenco"/>
        <w:numPr>
          <w:ilvl w:val="0"/>
          <w:numId w:val="17"/>
        </w:numPr>
        <w:spacing w:line="240" w:lineRule="auto"/>
        <w:rPr>
          <w:rFonts w:cs="Arial"/>
          <w:b/>
          <w:bCs/>
          <w:color w:val="FF0000"/>
          <w:spacing w:val="2"/>
          <w:sz w:val="18"/>
          <w:szCs w:val="18"/>
        </w:rPr>
      </w:pPr>
      <w:r w:rsidRPr="00C878E0">
        <w:rPr>
          <w:rFonts w:cs="Arial"/>
          <w:b/>
          <w:bCs/>
          <w:color w:val="FF0000"/>
          <w:sz w:val="18"/>
          <w:szCs w:val="18"/>
        </w:rPr>
        <w:t>Durata fino a 6 mesi</w:t>
      </w:r>
      <w:r w:rsidRPr="00C878E0">
        <w:rPr>
          <w:rFonts w:cs="Arial"/>
          <w:color w:val="auto"/>
          <w:sz w:val="18"/>
          <w:szCs w:val="18"/>
        </w:rPr>
        <w:tab/>
      </w:r>
      <w:r w:rsidRPr="00C878E0">
        <w:rPr>
          <w:rFonts w:cs="Arial"/>
          <w:color w:val="auto"/>
          <w:sz w:val="18"/>
          <w:szCs w:val="18"/>
        </w:rPr>
        <w:tab/>
      </w:r>
      <w:r w:rsidRPr="00C878E0">
        <w:rPr>
          <w:rFonts w:cs="Arial"/>
          <w:color w:val="auto"/>
          <w:sz w:val="18"/>
          <w:szCs w:val="18"/>
        </w:rPr>
        <w:tab/>
      </w:r>
      <w:r w:rsidR="008637BD" w:rsidRPr="00C878E0">
        <w:rPr>
          <w:rFonts w:cs="Arial"/>
          <w:b/>
          <w:bCs/>
          <w:color w:val="FF0000"/>
          <w:sz w:val="18"/>
          <w:szCs w:val="18"/>
        </w:rPr>
        <w:t xml:space="preserve">D) </w:t>
      </w:r>
      <w:r w:rsidRPr="00C878E0">
        <w:rPr>
          <w:rFonts w:cs="Arial"/>
          <w:b/>
          <w:bCs/>
          <w:color w:val="FF0000"/>
          <w:sz w:val="18"/>
          <w:szCs w:val="18"/>
        </w:rPr>
        <w:t>Durata da 7 mesi fino a 12 mesi</w:t>
      </w:r>
    </w:p>
    <w:p w14:paraId="10C0898E" w14:textId="6FCB34B8" w:rsidR="00A0566F" w:rsidRPr="00C878E0" w:rsidRDefault="00A0566F" w:rsidP="00A0566F">
      <w:pPr>
        <w:numPr>
          <w:ilvl w:val="0"/>
          <w:numId w:val="10"/>
        </w:numPr>
        <w:tabs>
          <w:tab w:val="left" w:pos="1412"/>
        </w:tabs>
        <w:spacing w:line="240" w:lineRule="auto"/>
        <w:ind w:left="1418" w:hanging="284"/>
        <w:rPr>
          <w:rFonts w:cs="Arial"/>
          <w:bCs/>
          <w:color w:val="auto"/>
          <w:spacing w:val="2"/>
          <w:sz w:val="18"/>
          <w:szCs w:val="18"/>
        </w:rPr>
      </w:pPr>
      <w:r w:rsidRPr="00C878E0">
        <w:rPr>
          <w:rFonts w:cs="Arial"/>
          <w:bCs/>
          <w:color w:val="auto"/>
          <w:spacing w:val="2"/>
          <w:sz w:val="18"/>
          <w:szCs w:val="18"/>
        </w:rPr>
        <w:t>classe 1 e 2: 0,60%</w:t>
      </w:r>
      <w:r w:rsidRPr="00C878E0">
        <w:rPr>
          <w:rFonts w:cs="Arial"/>
          <w:bCs/>
          <w:color w:val="auto"/>
          <w:spacing w:val="2"/>
          <w:sz w:val="18"/>
          <w:szCs w:val="18"/>
        </w:rPr>
        <w:tab/>
      </w:r>
      <w:r w:rsidRPr="00C878E0">
        <w:rPr>
          <w:rFonts w:cs="Arial"/>
          <w:bCs/>
          <w:color w:val="auto"/>
          <w:spacing w:val="2"/>
          <w:sz w:val="18"/>
          <w:szCs w:val="18"/>
        </w:rPr>
        <w:tab/>
      </w:r>
      <w:r w:rsidRPr="00C878E0">
        <w:rPr>
          <w:rFonts w:cs="Arial"/>
          <w:bCs/>
          <w:color w:val="auto"/>
          <w:spacing w:val="2"/>
          <w:sz w:val="18"/>
          <w:szCs w:val="18"/>
        </w:rPr>
        <w:tab/>
      </w:r>
      <w:r w:rsidR="00E86C95">
        <w:rPr>
          <w:rFonts w:cs="Arial"/>
          <w:bCs/>
          <w:color w:val="auto"/>
          <w:spacing w:val="2"/>
          <w:sz w:val="18"/>
          <w:szCs w:val="18"/>
        </w:rPr>
        <w:tab/>
      </w:r>
      <w:r w:rsidRPr="00C878E0">
        <w:rPr>
          <w:rFonts w:cs="Arial"/>
          <w:bCs/>
          <w:color w:val="auto"/>
          <w:spacing w:val="2"/>
          <w:sz w:val="18"/>
          <w:szCs w:val="18"/>
        </w:rPr>
        <w:t>classe 1 e 2: 1,00%</w:t>
      </w:r>
    </w:p>
    <w:p w14:paraId="10C0898F" w14:textId="61B26669" w:rsidR="00A0566F" w:rsidRPr="00C878E0" w:rsidRDefault="00A0566F" w:rsidP="00A0566F">
      <w:pPr>
        <w:numPr>
          <w:ilvl w:val="0"/>
          <w:numId w:val="10"/>
        </w:numPr>
        <w:tabs>
          <w:tab w:val="left" w:pos="1412"/>
        </w:tabs>
        <w:spacing w:line="240" w:lineRule="auto"/>
        <w:ind w:left="1418" w:hanging="284"/>
        <w:rPr>
          <w:rFonts w:cs="Arial"/>
          <w:bCs/>
          <w:color w:val="auto"/>
          <w:spacing w:val="2"/>
          <w:sz w:val="18"/>
          <w:szCs w:val="18"/>
        </w:rPr>
      </w:pPr>
      <w:r w:rsidRPr="00C878E0">
        <w:rPr>
          <w:rFonts w:cs="Arial"/>
          <w:bCs/>
          <w:color w:val="auto"/>
          <w:spacing w:val="2"/>
          <w:sz w:val="18"/>
          <w:szCs w:val="18"/>
        </w:rPr>
        <w:t>classe 3 e 4: 0,80%</w:t>
      </w:r>
      <w:r w:rsidRPr="00C878E0">
        <w:rPr>
          <w:rFonts w:cs="Arial"/>
          <w:bCs/>
          <w:color w:val="auto"/>
          <w:spacing w:val="2"/>
          <w:sz w:val="18"/>
          <w:szCs w:val="18"/>
        </w:rPr>
        <w:tab/>
      </w:r>
      <w:r w:rsidRPr="00C878E0">
        <w:rPr>
          <w:rFonts w:cs="Arial"/>
          <w:bCs/>
          <w:color w:val="auto"/>
          <w:spacing w:val="2"/>
          <w:sz w:val="18"/>
          <w:szCs w:val="18"/>
        </w:rPr>
        <w:tab/>
      </w:r>
      <w:r w:rsidRPr="00C878E0">
        <w:rPr>
          <w:rFonts w:cs="Arial"/>
          <w:bCs/>
          <w:color w:val="auto"/>
          <w:spacing w:val="2"/>
          <w:sz w:val="18"/>
          <w:szCs w:val="18"/>
        </w:rPr>
        <w:tab/>
      </w:r>
      <w:r w:rsidR="00E86C95">
        <w:rPr>
          <w:rFonts w:cs="Arial"/>
          <w:bCs/>
          <w:color w:val="auto"/>
          <w:spacing w:val="2"/>
          <w:sz w:val="18"/>
          <w:szCs w:val="18"/>
        </w:rPr>
        <w:tab/>
      </w:r>
      <w:r w:rsidRPr="00C878E0">
        <w:rPr>
          <w:rFonts w:cs="Arial"/>
          <w:bCs/>
          <w:color w:val="auto"/>
          <w:spacing w:val="2"/>
          <w:sz w:val="18"/>
          <w:szCs w:val="18"/>
        </w:rPr>
        <w:t>classe 3 e 4: 1,50%</w:t>
      </w:r>
    </w:p>
    <w:p w14:paraId="10C08990" w14:textId="140FB5D2" w:rsidR="00A0566F" w:rsidRPr="00C878E0" w:rsidRDefault="00A0566F" w:rsidP="00A0566F">
      <w:pPr>
        <w:numPr>
          <w:ilvl w:val="0"/>
          <w:numId w:val="10"/>
        </w:numPr>
        <w:tabs>
          <w:tab w:val="left" w:pos="1412"/>
        </w:tabs>
        <w:spacing w:line="240" w:lineRule="auto"/>
        <w:ind w:left="1418" w:hanging="284"/>
        <w:rPr>
          <w:rFonts w:cs="Arial"/>
          <w:bCs/>
          <w:color w:val="auto"/>
          <w:spacing w:val="2"/>
          <w:sz w:val="18"/>
          <w:szCs w:val="18"/>
        </w:rPr>
      </w:pPr>
      <w:r w:rsidRPr="00C878E0">
        <w:rPr>
          <w:rFonts w:cs="Arial"/>
          <w:bCs/>
          <w:color w:val="auto"/>
          <w:spacing w:val="2"/>
          <w:sz w:val="18"/>
          <w:szCs w:val="18"/>
        </w:rPr>
        <w:t>classe 5 e 6: 1,20%</w:t>
      </w:r>
      <w:r w:rsidRPr="00C878E0">
        <w:rPr>
          <w:rFonts w:cs="Arial"/>
          <w:bCs/>
          <w:color w:val="auto"/>
          <w:spacing w:val="2"/>
          <w:sz w:val="18"/>
          <w:szCs w:val="18"/>
        </w:rPr>
        <w:tab/>
      </w:r>
      <w:r w:rsidRPr="00C878E0">
        <w:rPr>
          <w:rFonts w:cs="Arial"/>
          <w:bCs/>
          <w:color w:val="auto"/>
          <w:spacing w:val="2"/>
          <w:sz w:val="18"/>
          <w:szCs w:val="18"/>
        </w:rPr>
        <w:tab/>
      </w:r>
      <w:r w:rsidRPr="00C878E0">
        <w:rPr>
          <w:rFonts w:cs="Arial"/>
          <w:bCs/>
          <w:color w:val="auto"/>
          <w:spacing w:val="2"/>
          <w:sz w:val="18"/>
          <w:szCs w:val="18"/>
        </w:rPr>
        <w:tab/>
      </w:r>
      <w:r w:rsidR="00E86C95">
        <w:rPr>
          <w:rFonts w:cs="Arial"/>
          <w:bCs/>
          <w:color w:val="auto"/>
          <w:spacing w:val="2"/>
          <w:sz w:val="18"/>
          <w:szCs w:val="18"/>
        </w:rPr>
        <w:tab/>
      </w:r>
      <w:r w:rsidRPr="00C878E0">
        <w:rPr>
          <w:rFonts w:cs="Arial"/>
          <w:bCs/>
          <w:color w:val="auto"/>
          <w:spacing w:val="2"/>
          <w:sz w:val="18"/>
          <w:szCs w:val="18"/>
        </w:rPr>
        <w:t>classe 5 e 6: 2,00%</w:t>
      </w:r>
    </w:p>
    <w:p w14:paraId="10C08991" w14:textId="77777777" w:rsidR="00A0566F" w:rsidRPr="00C878E0" w:rsidRDefault="00A0566F" w:rsidP="00A0566F">
      <w:pPr>
        <w:numPr>
          <w:ilvl w:val="0"/>
          <w:numId w:val="10"/>
        </w:numPr>
        <w:tabs>
          <w:tab w:val="left" w:pos="1412"/>
        </w:tabs>
        <w:spacing w:line="240" w:lineRule="auto"/>
        <w:ind w:left="1418" w:hanging="284"/>
        <w:rPr>
          <w:rFonts w:cs="Arial"/>
          <w:bCs/>
          <w:color w:val="auto"/>
          <w:spacing w:val="2"/>
          <w:sz w:val="18"/>
          <w:szCs w:val="18"/>
        </w:rPr>
      </w:pPr>
      <w:r w:rsidRPr="00C878E0">
        <w:rPr>
          <w:rFonts w:cs="Arial"/>
          <w:bCs/>
          <w:color w:val="auto"/>
          <w:spacing w:val="2"/>
          <w:sz w:val="18"/>
          <w:szCs w:val="18"/>
        </w:rPr>
        <w:t>classe 7 e 8: non concedibile</w:t>
      </w:r>
      <w:r w:rsidRPr="00C878E0">
        <w:rPr>
          <w:rFonts w:cs="Arial"/>
          <w:bCs/>
          <w:color w:val="auto"/>
          <w:spacing w:val="2"/>
          <w:sz w:val="18"/>
          <w:szCs w:val="18"/>
        </w:rPr>
        <w:tab/>
      </w:r>
      <w:r w:rsidRPr="00C878E0">
        <w:rPr>
          <w:rFonts w:cs="Arial"/>
          <w:bCs/>
          <w:color w:val="auto"/>
          <w:spacing w:val="2"/>
          <w:sz w:val="18"/>
          <w:szCs w:val="18"/>
        </w:rPr>
        <w:tab/>
        <w:t>classe 7 e 8: non concedibile</w:t>
      </w:r>
    </w:p>
    <w:p w14:paraId="10C08992" w14:textId="6360B058" w:rsidR="00A0566F" w:rsidRDefault="00A0566F" w:rsidP="00A0566F">
      <w:pPr>
        <w:numPr>
          <w:ilvl w:val="0"/>
          <w:numId w:val="10"/>
        </w:numPr>
        <w:tabs>
          <w:tab w:val="left" w:pos="1412"/>
        </w:tabs>
        <w:spacing w:line="240" w:lineRule="auto"/>
        <w:ind w:left="1418" w:hanging="284"/>
        <w:rPr>
          <w:rFonts w:cs="Arial"/>
          <w:bCs/>
          <w:color w:val="auto"/>
          <w:spacing w:val="2"/>
          <w:sz w:val="18"/>
          <w:szCs w:val="18"/>
        </w:rPr>
      </w:pPr>
      <w:r w:rsidRPr="00C878E0">
        <w:rPr>
          <w:rFonts w:cs="Arial"/>
          <w:bCs/>
          <w:color w:val="auto"/>
          <w:spacing w:val="2"/>
          <w:sz w:val="18"/>
          <w:szCs w:val="18"/>
        </w:rPr>
        <w:t>classe 9 e 10: non concedibile</w:t>
      </w:r>
      <w:r w:rsidRPr="00C878E0">
        <w:rPr>
          <w:rFonts w:cs="Arial"/>
          <w:bCs/>
          <w:color w:val="auto"/>
          <w:spacing w:val="2"/>
          <w:sz w:val="18"/>
          <w:szCs w:val="18"/>
        </w:rPr>
        <w:tab/>
      </w:r>
      <w:r w:rsidRPr="00C878E0">
        <w:rPr>
          <w:rFonts w:cs="Arial"/>
          <w:bCs/>
          <w:color w:val="auto"/>
          <w:spacing w:val="2"/>
          <w:sz w:val="18"/>
          <w:szCs w:val="18"/>
        </w:rPr>
        <w:tab/>
        <w:t>classe 9 e 10: non concedibile</w:t>
      </w:r>
    </w:p>
    <w:p w14:paraId="0F59FED5" w14:textId="77777777" w:rsidR="00335670" w:rsidRPr="00C878E0" w:rsidRDefault="00335670" w:rsidP="00335670">
      <w:pPr>
        <w:tabs>
          <w:tab w:val="left" w:pos="1412"/>
        </w:tabs>
        <w:spacing w:line="240" w:lineRule="auto"/>
        <w:ind w:left="1418"/>
        <w:rPr>
          <w:rFonts w:cs="Arial"/>
          <w:bCs/>
          <w:color w:val="auto"/>
          <w:spacing w:val="2"/>
          <w:sz w:val="18"/>
          <w:szCs w:val="18"/>
        </w:rPr>
      </w:pPr>
    </w:p>
    <w:p w14:paraId="231774B1" w14:textId="1FA04AC2" w:rsidR="006914F3" w:rsidRPr="00C878E0" w:rsidRDefault="006F48EB" w:rsidP="006F48EB">
      <w:pPr>
        <w:ind w:left="426"/>
        <w:rPr>
          <w:rFonts w:cs="Arial"/>
          <w:color w:val="auto"/>
          <w:sz w:val="18"/>
          <w:szCs w:val="18"/>
        </w:rPr>
      </w:pPr>
      <w:r w:rsidRPr="004C1273">
        <w:rPr>
          <w:rFonts w:cs="Arial"/>
          <w:b/>
          <w:bCs/>
          <w:color w:val="auto"/>
          <w:sz w:val="18"/>
          <w:szCs w:val="18"/>
        </w:rPr>
        <w:t xml:space="preserve">Nel caso di durata superiore ai 12 mesi, la commissione è determinata moltiplicando la percentuale </w:t>
      </w:r>
      <w:r w:rsidR="005D5D41" w:rsidRPr="004C1273">
        <w:rPr>
          <w:rFonts w:cs="Arial"/>
          <w:b/>
          <w:bCs/>
          <w:color w:val="auto"/>
          <w:sz w:val="18"/>
          <w:szCs w:val="18"/>
        </w:rPr>
        <w:t>di cui alla lettera B</w:t>
      </w:r>
      <w:r w:rsidR="00C95E0D" w:rsidRPr="004C1273">
        <w:rPr>
          <w:rFonts w:cs="Arial"/>
          <w:b/>
          <w:bCs/>
          <w:color w:val="auto"/>
          <w:sz w:val="18"/>
          <w:szCs w:val="18"/>
        </w:rPr>
        <w:t>)</w:t>
      </w:r>
      <w:r w:rsidR="008637BD" w:rsidRPr="004C1273">
        <w:rPr>
          <w:rFonts w:cs="Arial"/>
          <w:b/>
          <w:bCs/>
          <w:color w:val="auto"/>
          <w:sz w:val="18"/>
          <w:szCs w:val="18"/>
        </w:rPr>
        <w:t xml:space="preserve"> o D)</w:t>
      </w:r>
      <w:r w:rsidR="005D5D41" w:rsidRPr="004C1273">
        <w:rPr>
          <w:rFonts w:cs="Arial"/>
          <w:b/>
          <w:bCs/>
          <w:color w:val="auto"/>
          <w:sz w:val="18"/>
          <w:szCs w:val="18"/>
        </w:rPr>
        <w:t xml:space="preserve"> per il n</w:t>
      </w:r>
      <w:r w:rsidR="00490F16" w:rsidRPr="004C1273">
        <w:rPr>
          <w:rFonts w:cs="Arial"/>
          <w:b/>
          <w:bCs/>
          <w:color w:val="auto"/>
          <w:sz w:val="18"/>
          <w:szCs w:val="18"/>
        </w:rPr>
        <w:t xml:space="preserve">umero </w:t>
      </w:r>
      <w:r w:rsidR="005D5D41" w:rsidRPr="004C1273">
        <w:rPr>
          <w:rFonts w:cs="Arial"/>
          <w:b/>
          <w:bCs/>
          <w:color w:val="auto"/>
          <w:sz w:val="18"/>
          <w:szCs w:val="18"/>
        </w:rPr>
        <w:t>di anni</w:t>
      </w:r>
      <w:r w:rsidR="00847812" w:rsidRPr="004C1273">
        <w:rPr>
          <w:rFonts w:cs="Arial"/>
          <w:b/>
          <w:bCs/>
          <w:color w:val="auto"/>
          <w:sz w:val="18"/>
          <w:szCs w:val="18"/>
        </w:rPr>
        <w:t>. Pertanto</w:t>
      </w:r>
      <w:r w:rsidR="00075401" w:rsidRPr="004C1273">
        <w:rPr>
          <w:rFonts w:cs="Arial"/>
          <w:b/>
          <w:bCs/>
          <w:color w:val="auto"/>
          <w:sz w:val="18"/>
          <w:szCs w:val="18"/>
        </w:rPr>
        <w:t>, a titolo esemplificativo</w:t>
      </w:r>
      <w:r w:rsidR="00BE32C3" w:rsidRPr="004C1273">
        <w:rPr>
          <w:rFonts w:cs="Arial"/>
          <w:b/>
          <w:bCs/>
          <w:color w:val="auto"/>
          <w:sz w:val="18"/>
          <w:szCs w:val="18"/>
        </w:rPr>
        <w:t>:</w:t>
      </w:r>
    </w:p>
    <w:p w14:paraId="3ED88825" w14:textId="3DFB4B5A" w:rsidR="00BB472B" w:rsidRPr="00C878E0" w:rsidRDefault="00C6485F" w:rsidP="00BB472B">
      <w:pPr>
        <w:pStyle w:val="Paragrafoelenco"/>
        <w:numPr>
          <w:ilvl w:val="0"/>
          <w:numId w:val="8"/>
        </w:numPr>
        <w:rPr>
          <w:rFonts w:cs="Arial"/>
          <w:b/>
          <w:color w:val="auto"/>
          <w:sz w:val="18"/>
          <w:szCs w:val="18"/>
        </w:rPr>
      </w:pPr>
      <w:r w:rsidRPr="00C878E0">
        <w:rPr>
          <w:rFonts w:cs="Arial"/>
          <w:b/>
          <w:bCs/>
          <w:iCs/>
          <w:color w:val="FF0000"/>
          <w:sz w:val="18"/>
          <w:szCs w:val="18"/>
        </w:rPr>
        <w:t xml:space="preserve">B) Durata </w:t>
      </w:r>
      <w:r w:rsidR="00EE492D">
        <w:rPr>
          <w:rFonts w:cs="Arial"/>
          <w:b/>
          <w:bCs/>
          <w:iCs/>
          <w:color w:val="FF0000"/>
          <w:sz w:val="18"/>
          <w:szCs w:val="18"/>
        </w:rPr>
        <w:t xml:space="preserve">&gt; 12 </w:t>
      </w:r>
      <w:r w:rsidRPr="00C878E0">
        <w:rPr>
          <w:rFonts w:cs="Arial"/>
          <w:b/>
          <w:bCs/>
          <w:iCs/>
          <w:color w:val="FF0000"/>
          <w:sz w:val="18"/>
          <w:szCs w:val="18"/>
        </w:rPr>
        <w:t>mesi</w:t>
      </w:r>
      <w:r w:rsidR="00BB472B" w:rsidRPr="00C878E0">
        <w:rPr>
          <w:rFonts w:cs="Arial"/>
          <w:b/>
          <w:bCs/>
          <w:iCs/>
          <w:color w:val="FF0000"/>
          <w:sz w:val="18"/>
          <w:szCs w:val="18"/>
        </w:rPr>
        <w:t xml:space="preserve">: </w:t>
      </w:r>
      <w:r w:rsidR="00EE492D">
        <w:rPr>
          <w:rFonts w:cs="Arial"/>
          <w:b/>
          <w:color w:val="auto"/>
          <w:sz w:val="18"/>
          <w:szCs w:val="18"/>
        </w:rPr>
        <w:t>fidejussioni dirette “del dare”</w:t>
      </w:r>
      <w:r w:rsidR="00BB472B" w:rsidRPr="00C878E0">
        <w:rPr>
          <w:rFonts w:cs="Arial"/>
          <w:b/>
          <w:color w:val="auto"/>
          <w:sz w:val="18"/>
          <w:szCs w:val="18"/>
        </w:rPr>
        <w:t xml:space="preserve"> assistite dalla garanzia diretta del Fondo di Garanzia per le PMI (L.662/96)</w:t>
      </w:r>
    </w:p>
    <w:tbl>
      <w:tblPr>
        <w:tblStyle w:val="Grigliatabella"/>
        <w:tblW w:w="0" w:type="auto"/>
        <w:tblInd w:w="426" w:type="dxa"/>
        <w:tblLook w:val="04A0" w:firstRow="1" w:lastRow="0" w:firstColumn="1" w:lastColumn="0" w:noHBand="0" w:noVBand="1"/>
      </w:tblPr>
      <w:tblGrid>
        <w:gridCol w:w="1525"/>
        <w:gridCol w:w="1276"/>
        <w:gridCol w:w="1251"/>
        <w:gridCol w:w="1344"/>
        <w:gridCol w:w="1344"/>
        <w:gridCol w:w="1344"/>
        <w:gridCol w:w="1344"/>
      </w:tblGrid>
      <w:tr w:rsidR="006914F3" w:rsidRPr="00C878E0" w14:paraId="098296E1" w14:textId="77777777" w:rsidTr="00F76F86">
        <w:tc>
          <w:tcPr>
            <w:tcW w:w="1525" w:type="dxa"/>
          </w:tcPr>
          <w:p w14:paraId="60F692BF" w14:textId="6CFBDD0F" w:rsidR="006914F3" w:rsidRPr="00C878E0" w:rsidRDefault="006914F3" w:rsidP="00ED5A4B">
            <w:pPr>
              <w:jc w:val="center"/>
              <w:rPr>
                <w:rFonts w:cs="Arial"/>
                <w:color w:val="auto"/>
                <w:sz w:val="18"/>
                <w:szCs w:val="18"/>
              </w:rPr>
            </w:pPr>
            <w:r w:rsidRPr="00C878E0">
              <w:rPr>
                <w:rFonts w:cs="Arial"/>
                <w:color w:val="auto"/>
                <w:sz w:val="18"/>
                <w:szCs w:val="18"/>
              </w:rPr>
              <w:t>Classe di rating</w:t>
            </w:r>
          </w:p>
        </w:tc>
        <w:tc>
          <w:tcPr>
            <w:tcW w:w="1276" w:type="dxa"/>
          </w:tcPr>
          <w:p w14:paraId="6E6891C2" w14:textId="52597898" w:rsidR="006914F3" w:rsidRPr="00C878E0" w:rsidRDefault="006914F3" w:rsidP="006F48EB">
            <w:pP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2</w:t>
            </w:r>
            <w:proofErr w:type="gramEnd"/>
            <w:r w:rsidRPr="00C878E0">
              <w:rPr>
                <w:rFonts w:cs="Arial"/>
                <w:color w:val="auto"/>
                <w:sz w:val="18"/>
                <w:szCs w:val="18"/>
              </w:rPr>
              <w:t xml:space="preserve"> anni</w:t>
            </w:r>
          </w:p>
        </w:tc>
        <w:tc>
          <w:tcPr>
            <w:tcW w:w="1251" w:type="dxa"/>
          </w:tcPr>
          <w:p w14:paraId="3CACC0A7" w14:textId="15611AA8" w:rsidR="006914F3" w:rsidRPr="00C878E0" w:rsidRDefault="006914F3" w:rsidP="006F48EB">
            <w:pP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3</w:t>
            </w:r>
            <w:proofErr w:type="gramEnd"/>
            <w:r w:rsidRPr="00C878E0">
              <w:rPr>
                <w:rFonts w:cs="Arial"/>
                <w:color w:val="auto"/>
                <w:sz w:val="18"/>
                <w:szCs w:val="18"/>
              </w:rPr>
              <w:t xml:space="preserve"> anni</w:t>
            </w:r>
          </w:p>
        </w:tc>
        <w:tc>
          <w:tcPr>
            <w:tcW w:w="1344" w:type="dxa"/>
          </w:tcPr>
          <w:p w14:paraId="4A67A634" w14:textId="5C4D012D" w:rsidR="006914F3" w:rsidRPr="00C878E0" w:rsidRDefault="006914F3" w:rsidP="006F48EB">
            <w:pP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4</w:t>
            </w:r>
            <w:proofErr w:type="gramEnd"/>
            <w:r w:rsidRPr="00C878E0">
              <w:rPr>
                <w:rFonts w:cs="Arial"/>
                <w:color w:val="auto"/>
                <w:sz w:val="18"/>
                <w:szCs w:val="18"/>
              </w:rPr>
              <w:t xml:space="preserve"> anni</w:t>
            </w:r>
          </w:p>
        </w:tc>
        <w:tc>
          <w:tcPr>
            <w:tcW w:w="1344" w:type="dxa"/>
          </w:tcPr>
          <w:p w14:paraId="055FE313" w14:textId="59EA879B" w:rsidR="006914F3" w:rsidRPr="00C878E0" w:rsidRDefault="006914F3" w:rsidP="006F48EB">
            <w:pP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5</w:t>
            </w:r>
            <w:proofErr w:type="gramEnd"/>
            <w:r w:rsidRPr="00C878E0">
              <w:rPr>
                <w:rFonts w:cs="Arial"/>
                <w:color w:val="auto"/>
                <w:sz w:val="18"/>
                <w:szCs w:val="18"/>
              </w:rPr>
              <w:t xml:space="preserve"> anni</w:t>
            </w:r>
          </w:p>
        </w:tc>
        <w:tc>
          <w:tcPr>
            <w:tcW w:w="1344" w:type="dxa"/>
          </w:tcPr>
          <w:p w14:paraId="4A96FCA2" w14:textId="09749E53" w:rsidR="006914F3" w:rsidRPr="00C878E0" w:rsidRDefault="006914F3" w:rsidP="006F48EB">
            <w:pP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6</w:t>
            </w:r>
            <w:proofErr w:type="gramEnd"/>
            <w:r w:rsidRPr="00C878E0">
              <w:rPr>
                <w:rFonts w:cs="Arial"/>
                <w:color w:val="auto"/>
                <w:sz w:val="18"/>
                <w:szCs w:val="18"/>
              </w:rPr>
              <w:t xml:space="preserve"> anni</w:t>
            </w:r>
          </w:p>
        </w:tc>
        <w:tc>
          <w:tcPr>
            <w:tcW w:w="1344" w:type="dxa"/>
          </w:tcPr>
          <w:p w14:paraId="1D66BD8D" w14:textId="12776544" w:rsidR="006914F3" w:rsidRPr="00C878E0" w:rsidRDefault="006914F3" w:rsidP="006F48EB">
            <w:pP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7</w:t>
            </w:r>
            <w:proofErr w:type="gramEnd"/>
            <w:r w:rsidRPr="00C878E0">
              <w:rPr>
                <w:rFonts w:cs="Arial"/>
                <w:color w:val="auto"/>
                <w:sz w:val="18"/>
                <w:szCs w:val="18"/>
              </w:rPr>
              <w:t xml:space="preserve"> anni</w:t>
            </w:r>
          </w:p>
        </w:tc>
      </w:tr>
      <w:tr w:rsidR="006914F3" w:rsidRPr="00C878E0" w14:paraId="140022DE" w14:textId="77777777" w:rsidTr="00F76F86">
        <w:tc>
          <w:tcPr>
            <w:tcW w:w="1525" w:type="dxa"/>
          </w:tcPr>
          <w:p w14:paraId="71E2E23E" w14:textId="4365075E" w:rsidR="006914F3" w:rsidRPr="00C878E0" w:rsidRDefault="006914F3" w:rsidP="00ED5A4B">
            <w:pPr>
              <w:jc w:val="center"/>
              <w:rPr>
                <w:rFonts w:cs="Arial"/>
                <w:color w:val="auto"/>
                <w:sz w:val="18"/>
                <w:szCs w:val="18"/>
              </w:rPr>
            </w:pPr>
            <w:r w:rsidRPr="00C878E0">
              <w:rPr>
                <w:rFonts w:cs="Arial"/>
                <w:color w:val="auto"/>
                <w:sz w:val="18"/>
                <w:szCs w:val="18"/>
              </w:rPr>
              <w:t>Classe 1 e 2</w:t>
            </w:r>
          </w:p>
        </w:tc>
        <w:tc>
          <w:tcPr>
            <w:tcW w:w="1276" w:type="dxa"/>
          </w:tcPr>
          <w:p w14:paraId="280E60AE" w14:textId="380A8AE3" w:rsidR="006914F3" w:rsidRPr="00C878E0" w:rsidRDefault="00D72234" w:rsidP="00847461">
            <w:pPr>
              <w:jc w:val="center"/>
              <w:rPr>
                <w:rFonts w:cs="Arial"/>
                <w:color w:val="auto"/>
                <w:sz w:val="18"/>
                <w:szCs w:val="18"/>
              </w:rPr>
            </w:pPr>
            <w:r w:rsidRPr="00C878E0">
              <w:rPr>
                <w:rFonts w:cs="Arial"/>
                <w:color w:val="auto"/>
                <w:sz w:val="18"/>
                <w:szCs w:val="18"/>
              </w:rPr>
              <w:t>1,6</w:t>
            </w:r>
            <w:r w:rsidR="009B0732" w:rsidRPr="00C878E0">
              <w:rPr>
                <w:rFonts w:cs="Arial"/>
                <w:color w:val="auto"/>
                <w:sz w:val="18"/>
                <w:szCs w:val="18"/>
              </w:rPr>
              <w:t>0</w:t>
            </w:r>
            <w:r w:rsidRPr="00C878E0">
              <w:rPr>
                <w:rFonts w:cs="Arial"/>
                <w:color w:val="auto"/>
                <w:sz w:val="18"/>
                <w:szCs w:val="18"/>
              </w:rPr>
              <w:t>%</w:t>
            </w:r>
          </w:p>
        </w:tc>
        <w:tc>
          <w:tcPr>
            <w:tcW w:w="1251" w:type="dxa"/>
          </w:tcPr>
          <w:p w14:paraId="4A9FCC4D" w14:textId="30FF3A0D" w:rsidR="006914F3" w:rsidRPr="00C878E0" w:rsidRDefault="00D72234" w:rsidP="00847461">
            <w:pPr>
              <w:jc w:val="center"/>
              <w:rPr>
                <w:rFonts w:cs="Arial"/>
                <w:color w:val="auto"/>
                <w:sz w:val="18"/>
                <w:szCs w:val="18"/>
              </w:rPr>
            </w:pPr>
            <w:r w:rsidRPr="00C878E0">
              <w:rPr>
                <w:rFonts w:cs="Arial"/>
                <w:color w:val="auto"/>
                <w:sz w:val="18"/>
                <w:szCs w:val="18"/>
              </w:rPr>
              <w:t>2,40%</w:t>
            </w:r>
          </w:p>
        </w:tc>
        <w:tc>
          <w:tcPr>
            <w:tcW w:w="1344" w:type="dxa"/>
          </w:tcPr>
          <w:p w14:paraId="6F6D7EAF" w14:textId="2305C2F3" w:rsidR="006914F3" w:rsidRPr="00C878E0" w:rsidRDefault="003A323C" w:rsidP="00847461">
            <w:pPr>
              <w:jc w:val="center"/>
              <w:rPr>
                <w:rFonts w:cs="Arial"/>
                <w:color w:val="auto"/>
                <w:sz w:val="18"/>
                <w:szCs w:val="18"/>
              </w:rPr>
            </w:pPr>
            <w:r w:rsidRPr="00C878E0">
              <w:rPr>
                <w:rFonts w:cs="Arial"/>
                <w:color w:val="auto"/>
                <w:sz w:val="18"/>
                <w:szCs w:val="18"/>
              </w:rPr>
              <w:t>3,20%</w:t>
            </w:r>
          </w:p>
        </w:tc>
        <w:tc>
          <w:tcPr>
            <w:tcW w:w="1344" w:type="dxa"/>
          </w:tcPr>
          <w:p w14:paraId="56A2022C" w14:textId="08EE2EE9" w:rsidR="006914F3" w:rsidRPr="00C878E0" w:rsidRDefault="00E879FF" w:rsidP="00847461">
            <w:pPr>
              <w:jc w:val="center"/>
              <w:rPr>
                <w:rFonts w:cs="Arial"/>
                <w:color w:val="auto"/>
                <w:sz w:val="18"/>
                <w:szCs w:val="18"/>
              </w:rPr>
            </w:pPr>
            <w:r w:rsidRPr="00C878E0">
              <w:rPr>
                <w:rFonts w:cs="Arial"/>
                <w:color w:val="auto"/>
                <w:sz w:val="18"/>
                <w:szCs w:val="18"/>
              </w:rPr>
              <w:t>4,00%</w:t>
            </w:r>
          </w:p>
        </w:tc>
        <w:tc>
          <w:tcPr>
            <w:tcW w:w="1344" w:type="dxa"/>
          </w:tcPr>
          <w:p w14:paraId="203A42E7" w14:textId="7F26EDFC" w:rsidR="006914F3" w:rsidRPr="00C878E0" w:rsidRDefault="00E879FF" w:rsidP="00847461">
            <w:pPr>
              <w:jc w:val="center"/>
              <w:rPr>
                <w:rFonts w:cs="Arial"/>
                <w:color w:val="auto"/>
                <w:sz w:val="18"/>
                <w:szCs w:val="18"/>
              </w:rPr>
            </w:pPr>
            <w:r w:rsidRPr="00C878E0">
              <w:rPr>
                <w:rFonts w:cs="Arial"/>
                <w:color w:val="auto"/>
                <w:sz w:val="18"/>
                <w:szCs w:val="18"/>
              </w:rPr>
              <w:t>4,80</w:t>
            </w:r>
            <w:r w:rsidR="002E69D3" w:rsidRPr="00C878E0">
              <w:rPr>
                <w:rFonts w:cs="Arial"/>
                <w:color w:val="auto"/>
                <w:sz w:val="18"/>
                <w:szCs w:val="18"/>
              </w:rPr>
              <w:t>%</w:t>
            </w:r>
          </w:p>
        </w:tc>
        <w:tc>
          <w:tcPr>
            <w:tcW w:w="1344" w:type="dxa"/>
          </w:tcPr>
          <w:p w14:paraId="7625677D" w14:textId="6AD844DA" w:rsidR="006914F3" w:rsidRPr="00C878E0" w:rsidRDefault="002E69D3" w:rsidP="00847461">
            <w:pPr>
              <w:jc w:val="center"/>
              <w:rPr>
                <w:rFonts w:cs="Arial"/>
                <w:color w:val="auto"/>
                <w:sz w:val="18"/>
                <w:szCs w:val="18"/>
              </w:rPr>
            </w:pPr>
            <w:r w:rsidRPr="00C878E0">
              <w:rPr>
                <w:rFonts w:cs="Arial"/>
                <w:color w:val="auto"/>
                <w:sz w:val="18"/>
                <w:szCs w:val="18"/>
              </w:rPr>
              <w:t>5,60%</w:t>
            </w:r>
          </w:p>
        </w:tc>
      </w:tr>
      <w:tr w:rsidR="006914F3" w:rsidRPr="00C878E0" w14:paraId="21DB0770" w14:textId="77777777" w:rsidTr="00F76F86">
        <w:tc>
          <w:tcPr>
            <w:tcW w:w="1525" w:type="dxa"/>
          </w:tcPr>
          <w:p w14:paraId="64466D3F" w14:textId="3C3853DE" w:rsidR="006914F3" w:rsidRPr="00C878E0" w:rsidRDefault="006914F3" w:rsidP="00ED5A4B">
            <w:pPr>
              <w:jc w:val="center"/>
              <w:rPr>
                <w:rFonts w:cs="Arial"/>
                <w:color w:val="auto"/>
                <w:sz w:val="18"/>
                <w:szCs w:val="18"/>
              </w:rPr>
            </w:pPr>
            <w:r w:rsidRPr="00C878E0">
              <w:rPr>
                <w:rFonts w:cs="Arial"/>
                <w:color w:val="auto"/>
                <w:sz w:val="18"/>
                <w:szCs w:val="18"/>
              </w:rPr>
              <w:t>classe 3 e 4</w:t>
            </w:r>
          </w:p>
        </w:tc>
        <w:tc>
          <w:tcPr>
            <w:tcW w:w="1276" w:type="dxa"/>
          </w:tcPr>
          <w:p w14:paraId="7CD9F87A" w14:textId="6CF4EB0E" w:rsidR="006914F3" w:rsidRPr="00C878E0" w:rsidRDefault="00D72234" w:rsidP="00847461">
            <w:pPr>
              <w:jc w:val="center"/>
              <w:rPr>
                <w:rFonts w:cs="Arial"/>
                <w:color w:val="auto"/>
                <w:sz w:val="18"/>
                <w:szCs w:val="18"/>
              </w:rPr>
            </w:pPr>
            <w:r w:rsidRPr="00C878E0">
              <w:rPr>
                <w:rFonts w:cs="Arial"/>
                <w:color w:val="auto"/>
                <w:sz w:val="18"/>
                <w:szCs w:val="18"/>
              </w:rPr>
              <w:t>2,60%</w:t>
            </w:r>
          </w:p>
        </w:tc>
        <w:tc>
          <w:tcPr>
            <w:tcW w:w="1251" w:type="dxa"/>
          </w:tcPr>
          <w:p w14:paraId="511E646B" w14:textId="46C812D0" w:rsidR="006914F3" w:rsidRPr="00C878E0" w:rsidRDefault="005374F0" w:rsidP="00847461">
            <w:pPr>
              <w:jc w:val="center"/>
              <w:rPr>
                <w:rFonts w:cs="Arial"/>
                <w:color w:val="auto"/>
                <w:sz w:val="18"/>
                <w:szCs w:val="18"/>
              </w:rPr>
            </w:pPr>
            <w:r w:rsidRPr="00C878E0">
              <w:rPr>
                <w:rFonts w:cs="Arial"/>
                <w:color w:val="auto"/>
                <w:sz w:val="18"/>
                <w:szCs w:val="18"/>
              </w:rPr>
              <w:t>3,90%</w:t>
            </w:r>
          </w:p>
        </w:tc>
        <w:tc>
          <w:tcPr>
            <w:tcW w:w="1344" w:type="dxa"/>
          </w:tcPr>
          <w:p w14:paraId="15FF3FB4" w14:textId="4127D7DD" w:rsidR="006914F3" w:rsidRPr="00C878E0" w:rsidRDefault="003A323C" w:rsidP="00847461">
            <w:pPr>
              <w:jc w:val="center"/>
              <w:rPr>
                <w:rFonts w:cs="Arial"/>
                <w:color w:val="auto"/>
                <w:sz w:val="18"/>
                <w:szCs w:val="18"/>
              </w:rPr>
            </w:pPr>
            <w:r w:rsidRPr="00C878E0">
              <w:rPr>
                <w:rFonts w:cs="Arial"/>
                <w:color w:val="auto"/>
                <w:sz w:val="18"/>
                <w:szCs w:val="18"/>
              </w:rPr>
              <w:t>5,20%</w:t>
            </w:r>
          </w:p>
        </w:tc>
        <w:tc>
          <w:tcPr>
            <w:tcW w:w="1344" w:type="dxa"/>
          </w:tcPr>
          <w:p w14:paraId="7C3BA644" w14:textId="2A14BD58" w:rsidR="006914F3" w:rsidRPr="00C878E0" w:rsidRDefault="00E879FF" w:rsidP="00847461">
            <w:pPr>
              <w:jc w:val="center"/>
              <w:rPr>
                <w:rFonts w:cs="Arial"/>
                <w:color w:val="auto"/>
                <w:sz w:val="18"/>
                <w:szCs w:val="18"/>
              </w:rPr>
            </w:pPr>
            <w:r w:rsidRPr="00C878E0">
              <w:rPr>
                <w:rFonts w:cs="Arial"/>
                <w:color w:val="auto"/>
                <w:sz w:val="18"/>
                <w:szCs w:val="18"/>
              </w:rPr>
              <w:t>6,50%</w:t>
            </w:r>
          </w:p>
        </w:tc>
        <w:tc>
          <w:tcPr>
            <w:tcW w:w="1344" w:type="dxa"/>
          </w:tcPr>
          <w:p w14:paraId="176682A8" w14:textId="136F7121" w:rsidR="006914F3" w:rsidRPr="00C878E0" w:rsidRDefault="002E69D3" w:rsidP="00847461">
            <w:pPr>
              <w:jc w:val="center"/>
              <w:rPr>
                <w:rFonts w:cs="Arial"/>
                <w:color w:val="auto"/>
                <w:sz w:val="18"/>
                <w:szCs w:val="18"/>
              </w:rPr>
            </w:pPr>
            <w:r w:rsidRPr="00C878E0">
              <w:rPr>
                <w:rFonts w:cs="Arial"/>
                <w:color w:val="auto"/>
                <w:sz w:val="18"/>
                <w:szCs w:val="18"/>
              </w:rPr>
              <w:t>7,80%</w:t>
            </w:r>
          </w:p>
        </w:tc>
        <w:tc>
          <w:tcPr>
            <w:tcW w:w="1344" w:type="dxa"/>
          </w:tcPr>
          <w:p w14:paraId="52AF1590" w14:textId="26C9C236" w:rsidR="006914F3" w:rsidRPr="00C878E0" w:rsidRDefault="002E69D3" w:rsidP="00847461">
            <w:pPr>
              <w:jc w:val="center"/>
              <w:rPr>
                <w:rFonts w:cs="Arial"/>
                <w:color w:val="auto"/>
                <w:sz w:val="18"/>
                <w:szCs w:val="18"/>
              </w:rPr>
            </w:pPr>
            <w:r w:rsidRPr="00C878E0">
              <w:rPr>
                <w:rFonts w:cs="Arial"/>
                <w:color w:val="auto"/>
                <w:sz w:val="18"/>
                <w:szCs w:val="18"/>
              </w:rPr>
              <w:t>9,10%</w:t>
            </w:r>
          </w:p>
        </w:tc>
      </w:tr>
      <w:tr w:rsidR="006914F3" w:rsidRPr="00C878E0" w14:paraId="16631004" w14:textId="77777777" w:rsidTr="00F76F86">
        <w:tc>
          <w:tcPr>
            <w:tcW w:w="1525" w:type="dxa"/>
          </w:tcPr>
          <w:p w14:paraId="39250849" w14:textId="20322FA7" w:rsidR="006914F3" w:rsidRPr="00C878E0" w:rsidRDefault="006914F3" w:rsidP="00ED5A4B">
            <w:pPr>
              <w:jc w:val="center"/>
              <w:rPr>
                <w:rFonts w:cs="Arial"/>
                <w:color w:val="auto"/>
                <w:sz w:val="18"/>
                <w:szCs w:val="18"/>
              </w:rPr>
            </w:pPr>
            <w:r w:rsidRPr="00C878E0">
              <w:rPr>
                <w:rFonts w:cs="Arial"/>
                <w:color w:val="auto"/>
                <w:sz w:val="18"/>
                <w:szCs w:val="18"/>
              </w:rPr>
              <w:t>classe 5 e 6</w:t>
            </w:r>
          </w:p>
        </w:tc>
        <w:tc>
          <w:tcPr>
            <w:tcW w:w="1276" w:type="dxa"/>
          </w:tcPr>
          <w:p w14:paraId="5CBBA146" w14:textId="449C3784" w:rsidR="006914F3" w:rsidRPr="00C878E0" w:rsidRDefault="00D72234" w:rsidP="00847461">
            <w:pPr>
              <w:jc w:val="center"/>
              <w:rPr>
                <w:rFonts w:cs="Arial"/>
                <w:color w:val="auto"/>
                <w:sz w:val="18"/>
                <w:szCs w:val="18"/>
              </w:rPr>
            </w:pPr>
            <w:r w:rsidRPr="00C878E0">
              <w:rPr>
                <w:rFonts w:cs="Arial"/>
                <w:color w:val="auto"/>
                <w:sz w:val="18"/>
                <w:szCs w:val="18"/>
              </w:rPr>
              <w:t>3</w:t>
            </w:r>
            <w:r w:rsidR="009B0732" w:rsidRPr="00C878E0">
              <w:rPr>
                <w:rFonts w:cs="Arial"/>
                <w:color w:val="auto"/>
                <w:sz w:val="18"/>
                <w:szCs w:val="18"/>
              </w:rPr>
              <w:t>,</w:t>
            </w:r>
            <w:r w:rsidRPr="00C878E0">
              <w:rPr>
                <w:rFonts w:cs="Arial"/>
                <w:color w:val="auto"/>
                <w:sz w:val="18"/>
                <w:szCs w:val="18"/>
              </w:rPr>
              <w:t>6</w:t>
            </w:r>
            <w:r w:rsidR="009B0732" w:rsidRPr="00C878E0">
              <w:rPr>
                <w:rFonts w:cs="Arial"/>
                <w:color w:val="auto"/>
                <w:sz w:val="18"/>
                <w:szCs w:val="18"/>
              </w:rPr>
              <w:t>0</w:t>
            </w:r>
            <w:r w:rsidRPr="00C878E0">
              <w:rPr>
                <w:rFonts w:cs="Arial"/>
                <w:color w:val="auto"/>
                <w:sz w:val="18"/>
                <w:szCs w:val="18"/>
              </w:rPr>
              <w:t>%</w:t>
            </w:r>
          </w:p>
        </w:tc>
        <w:tc>
          <w:tcPr>
            <w:tcW w:w="1251" w:type="dxa"/>
          </w:tcPr>
          <w:p w14:paraId="2526E295" w14:textId="72FBB75B" w:rsidR="006914F3" w:rsidRPr="00C878E0" w:rsidRDefault="005374F0" w:rsidP="00847461">
            <w:pPr>
              <w:jc w:val="center"/>
              <w:rPr>
                <w:rFonts w:cs="Arial"/>
                <w:color w:val="auto"/>
                <w:sz w:val="18"/>
                <w:szCs w:val="18"/>
              </w:rPr>
            </w:pPr>
            <w:r w:rsidRPr="00C878E0">
              <w:rPr>
                <w:rFonts w:cs="Arial"/>
                <w:color w:val="auto"/>
                <w:sz w:val="18"/>
                <w:szCs w:val="18"/>
              </w:rPr>
              <w:t>5,40%</w:t>
            </w:r>
          </w:p>
        </w:tc>
        <w:tc>
          <w:tcPr>
            <w:tcW w:w="1344" w:type="dxa"/>
          </w:tcPr>
          <w:p w14:paraId="5FCF3409" w14:textId="4A683924" w:rsidR="006914F3" w:rsidRPr="00C878E0" w:rsidRDefault="003A323C" w:rsidP="00847461">
            <w:pPr>
              <w:jc w:val="center"/>
              <w:rPr>
                <w:rFonts w:cs="Arial"/>
                <w:color w:val="auto"/>
                <w:sz w:val="18"/>
                <w:szCs w:val="18"/>
              </w:rPr>
            </w:pPr>
            <w:r w:rsidRPr="00C878E0">
              <w:rPr>
                <w:rFonts w:cs="Arial"/>
                <w:color w:val="auto"/>
                <w:sz w:val="18"/>
                <w:szCs w:val="18"/>
              </w:rPr>
              <w:t>7,20%</w:t>
            </w:r>
          </w:p>
        </w:tc>
        <w:tc>
          <w:tcPr>
            <w:tcW w:w="1344" w:type="dxa"/>
          </w:tcPr>
          <w:p w14:paraId="2B0C292B" w14:textId="1998250F" w:rsidR="006914F3" w:rsidRPr="00C878E0" w:rsidRDefault="00E879FF" w:rsidP="00847461">
            <w:pPr>
              <w:jc w:val="center"/>
              <w:rPr>
                <w:rFonts w:cs="Arial"/>
                <w:color w:val="auto"/>
                <w:sz w:val="18"/>
                <w:szCs w:val="18"/>
              </w:rPr>
            </w:pPr>
            <w:r w:rsidRPr="00C878E0">
              <w:rPr>
                <w:rFonts w:cs="Arial"/>
                <w:color w:val="auto"/>
                <w:sz w:val="18"/>
                <w:szCs w:val="18"/>
              </w:rPr>
              <w:t>9,00%</w:t>
            </w:r>
          </w:p>
        </w:tc>
        <w:tc>
          <w:tcPr>
            <w:tcW w:w="1344" w:type="dxa"/>
          </w:tcPr>
          <w:p w14:paraId="0C941FAE" w14:textId="545E73FE" w:rsidR="006914F3" w:rsidRPr="00C878E0" w:rsidRDefault="002E69D3" w:rsidP="00847461">
            <w:pPr>
              <w:jc w:val="center"/>
              <w:rPr>
                <w:rFonts w:cs="Arial"/>
                <w:color w:val="auto"/>
                <w:sz w:val="18"/>
                <w:szCs w:val="18"/>
              </w:rPr>
            </w:pPr>
            <w:r w:rsidRPr="00C878E0">
              <w:rPr>
                <w:rFonts w:cs="Arial"/>
                <w:color w:val="auto"/>
                <w:sz w:val="18"/>
                <w:szCs w:val="18"/>
              </w:rPr>
              <w:t>10,80%</w:t>
            </w:r>
          </w:p>
        </w:tc>
        <w:tc>
          <w:tcPr>
            <w:tcW w:w="1344" w:type="dxa"/>
          </w:tcPr>
          <w:p w14:paraId="29900D82" w14:textId="7E869558" w:rsidR="006914F3" w:rsidRPr="00C878E0" w:rsidRDefault="002E69D3" w:rsidP="00847461">
            <w:pPr>
              <w:jc w:val="center"/>
              <w:rPr>
                <w:rFonts w:cs="Arial"/>
                <w:color w:val="auto"/>
                <w:sz w:val="18"/>
                <w:szCs w:val="18"/>
              </w:rPr>
            </w:pPr>
            <w:r w:rsidRPr="00C878E0">
              <w:rPr>
                <w:rFonts w:cs="Arial"/>
                <w:color w:val="auto"/>
                <w:sz w:val="18"/>
                <w:szCs w:val="18"/>
              </w:rPr>
              <w:t>12,60</w:t>
            </w:r>
            <w:r w:rsidR="00143B02" w:rsidRPr="00C878E0">
              <w:rPr>
                <w:rFonts w:cs="Arial"/>
                <w:color w:val="auto"/>
                <w:sz w:val="18"/>
                <w:szCs w:val="18"/>
              </w:rPr>
              <w:t>%</w:t>
            </w:r>
          </w:p>
        </w:tc>
      </w:tr>
    </w:tbl>
    <w:p w14:paraId="5F91EB0C" w14:textId="77777777" w:rsidR="00D013A7" w:rsidRPr="00C878E0" w:rsidRDefault="00D013A7" w:rsidP="006F48EB">
      <w:pPr>
        <w:ind w:left="426"/>
        <w:rPr>
          <w:rFonts w:cs="Arial"/>
          <w:color w:val="auto"/>
          <w:sz w:val="18"/>
          <w:szCs w:val="18"/>
        </w:rPr>
      </w:pPr>
    </w:p>
    <w:p w14:paraId="64D54D64" w14:textId="65F0DFBD" w:rsidR="00515270" w:rsidRPr="00C878E0" w:rsidRDefault="00C6485F" w:rsidP="00515270">
      <w:pPr>
        <w:numPr>
          <w:ilvl w:val="0"/>
          <w:numId w:val="3"/>
        </w:numPr>
        <w:spacing w:line="240" w:lineRule="auto"/>
        <w:ind w:left="1134" w:hanging="283"/>
        <w:rPr>
          <w:rFonts w:cs="Arial"/>
          <w:b/>
          <w:color w:val="auto"/>
          <w:sz w:val="18"/>
          <w:szCs w:val="18"/>
        </w:rPr>
      </w:pPr>
      <w:r w:rsidRPr="00C878E0">
        <w:rPr>
          <w:rFonts w:cs="Arial"/>
          <w:b/>
          <w:bCs/>
          <w:color w:val="FF0000"/>
          <w:sz w:val="18"/>
          <w:szCs w:val="18"/>
        </w:rPr>
        <w:t xml:space="preserve">D) Durata </w:t>
      </w:r>
      <w:r w:rsidR="00EE492D">
        <w:rPr>
          <w:rFonts w:cs="Arial"/>
          <w:b/>
          <w:bCs/>
          <w:color w:val="FF0000"/>
          <w:sz w:val="18"/>
          <w:szCs w:val="18"/>
        </w:rPr>
        <w:t xml:space="preserve">&gt; </w:t>
      </w:r>
      <w:r w:rsidRPr="00C878E0">
        <w:rPr>
          <w:rFonts w:cs="Arial"/>
          <w:b/>
          <w:bCs/>
          <w:color w:val="FF0000"/>
          <w:sz w:val="18"/>
          <w:szCs w:val="18"/>
        </w:rPr>
        <w:t>12 mesi</w:t>
      </w:r>
      <w:r w:rsidR="00515270" w:rsidRPr="00C878E0">
        <w:rPr>
          <w:rFonts w:cs="Arial"/>
          <w:b/>
          <w:bCs/>
          <w:color w:val="FF0000"/>
          <w:sz w:val="18"/>
          <w:szCs w:val="18"/>
        </w:rPr>
        <w:t xml:space="preserve">: </w:t>
      </w:r>
      <w:r w:rsidR="005A7A13">
        <w:rPr>
          <w:rFonts w:cs="Arial"/>
          <w:b/>
          <w:color w:val="auto"/>
          <w:sz w:val="18"/>
          <w:szCs w:val="18"/>
        </w:rPr>
        <w:t>fidejussioni fiscali e fidejussioni dirette “del dare” senza la garanzia diretta del Fondo di Garanzia per le PMI (L. 662/96) e per importi fino ad euro 25.000,00</w:t>
      </w:r>
    </w:p>
    <w:tbl>
      <w:tblPr>
        <w:tblStyle w:val="Grigliatabella"/>
        <w:tblW w:w="0" w:type="auto"/>
        <w:tblInd w:w="426" w:type="dxa"/>
        <w:tblLook w:val="04A0" w:firstRow="1" w:lastRow="0" w:firstColumn="1" w:lastColumn="0" w:noHBand="0" w:noVBand="1"/>
      </w:tblPr>
      <w:tblGrid>
        <w:gridCol w:w="1525"/>
        <w:gridCol w:w="1276"/>
        <w:gridCol w:w="1251"/>
        <w:gridCol w:w="1344"/>
        <w:gridCol w:w="1344"/>
        <w:gridCol w:w="1344"/>
        <w:gridCol w:w="1344"/>
      </w:tblGrid>
      <w:tr w:rsidR="00C6485F" w:rsidRPr="00C878E0" w14:paraId="3621BCBA" w14:textId="77777777" w:rsidTr="00C620BB">
        <w:tc>
          <w:tcPr>
            <w:tcW w:w="1525" w:type="dxa"/>
          </w:tcPr>
          <w:p w14:paraId="1298EB0E" w14:textId="77777777" w:rsidR="00C6485F" w:rsidRPr="00C878E0" w:rsidRDefault="00C6485F" w:rsidP="00ED5A4B">
            <w:pPr>
              <w:jc w:val="center"/>
              <w:rPr>
                <w:rFonts w:cs="Arial"/>
                <w:color w:val="auto"/>
                <w:sz w:val="18"/>
                <w:szCs w:val="18"/>
              </w:rPr>
            </w:pPr>
            <w:r w:rsidRPr="00C878E0">
              <w:rPr>
                <w:rFonts w:cs="Arial"/>
                <w:color w:val="auto"/>
                <w:sz w:val="18"/>
                <w:szCs w:val="18"/>
              </w:rPr>
              <w:t>Classe di rating</w:t>
            </w:r>
          </w:p>
        </w:tc>
        <w:tc>
          <w:tcPr>
            <w:tcW w:w="1276" w:type="dxa"/>
          </w:tcPr>
          <w:p w14:paraId="0F7E3CA6" w14:textId="77777777" w:rsidR="00C6485F" w:rsidRPr="00C878E0" w:rsidRDefault="00C6485F" w:rsidP="00ED5A4B">
            <w:pPr>
              <w:jc w:val="cente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2</w:t>
            </w:r>
            <w:proofErr w:type="gramEnd"/>
            <w:r w:rsidRPr="00C878E0">
              <w:rPr>
                <w:rFonts w:cs="Arial"/>
                <w:color w:val="auto"/>
                <w:sz w:val="18"/>
                <w:szCs w:val="18"/>
              </w:rPr>
              <w:t xml:space="preserve"> anni</w:t>
            </w:r>
          </w:p>
        </w:tc>
        <w:tc>
          <w:tcPr>
            <w:tcW w:w="1251" w:type="dxa"/>
          </w:tcPr>
          <w:p w14:paraId="78E9677F" w14:textId="77777777" w:rsidR="00C6485F" w:rsidRPr="00C878E0" w:rsidRDefault="00C6485F" w:rsidP="00ED5A4B">
            <w:pPr>
              <w:jc w:val="cente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3</w:t>
            </w:r>
            <w:proofErr w:type="gramEnd"/>
            <w:r w:rsidRPr="00C878E0">
              <w:rPr>
                <w:rFonts w:cs="Arial"/>
                <w:color w:val="auto"/>
                <w:sz w:val="18"/>
                <w:szCs w:val="18"/>
              </w:rPr>
              <w:t xml:space="preserve"> anni</w:t>
            </w:r>
          </w:p>
        </w:tc>
        <w:tc>
          <w:tcPr>
            <w:tcW w:w="1344" w:type="dxa"/>
          </w:tcPr>
          <w:p w14:paraId="2D346002" w14:textId="77777777" w:rsidR="00C6485F" w:rsidRPr="00C878E0" w:rsidRDefault="00C6485F" w:rsidP="00ED5A4B">
            <w:pPr>
              <w:jc w:val="cente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4</w:t>
            </w:r>
            <w:proofErr w:type="gramEnd"/>
            <w:r w:rsidRPr="00C878E0">
              <w:rPr>
                <w:rFonts w:cs="Arial"/>
                <w:color w:val="auto"/>
                <w:sz w:val="18"/>
                <w:szCs w:val="18"/>
              </w:rPr>
              <w:t xml:space="preserve"> anni</w:t>
            </w:r>
          </w:p>
        </w:tc>
        <w:tc>
          <w:tcPr>
            <w:tcW w:w="1344" w:type="dxa"/>
          </w:tcPr>
          <w:p w14:paraId="4D5403B8" w14:textId="77777777" w:rsidR="00C6485F" w:rsidRPr="00C878E0" w:rsidRDefault="00C6485F" w:rsidP="00ED5A4B">
            <w:pPr>
              <w:jc w:val="cente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5</w:t>
            </w:r>
            <w:proofErr w:type="gramEnd"/>
            <w:r w:rsidRPr="00C878E0">
              <w:rPr>
                <w:rFonts w:cs="Arial"/>
                <w:color w:val="auto"/>
                <w:sz w:val="18"/>
                <w:szCs w:val="18"/>
              </w:rPr>
              <w:t xml:space="preserve"> anni</w:t>
            </w:r>
          </w:p>
        </w:tc>
        <w:tc>
          <w:tcPr>
            <w:tcW w:w="1344" w:type="dxa"/>
          </w:tcPr>
          <w:p w14:paraId="2B1F7F43" w14:textId="77777777" w:rsidR="00C6485F" w:rsidRPr="00C878E0" w:rsidRDefault="00C6485F" w:rsidP="00ED5A4B">
            <w:pPr>
              <w:jc w:val="cente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6</w:t>
            </w:r>
            <w:proofErr w:type="gramEnd"/>
            <w:r w:rsidRPr="00C878E0">
              <w:rPr>
                <w:rFonts w:cs="Arial"/>
                <w:color w:val="auto"/>
                <w:sz w:val="18"/>
                <w:szCs w:val="18"/>
              </w:rPr>
              <w:t xml:space="preserve"> anni</w:t>
            </w:r>
          </w:p>
        </w:tc>
        <w:tc>
          <w:tcPr>
            <w:tcW w:w="1344" w:type="dxa"/>
          </w:tcPr>
          <w:p w14:paraId="726209E0" w14:textId="77777777" w:rsidR="00C6485F" w:rsidRPr="00C878E0" w:rsidRDefault="00C6485F" w:rsidP="00ED5A4B">
            <w:pPr>
              <w:jc w:val="center"/>
              <w:rPr>
                <w:rFonts w:cs="Arial"/>
                <w:color w:val="auto"/>
                <w:sz w:val="18"/>
                <w:szCs w:val="18"/>
              </w:rPr>
            </w:pPr>
            <w:r w:rsidRPr="00C878E0">
              <w:rPr>
                <w:rFonts w:cs="Arial"/>
                <w:color w:val="auto"/>
                <w:sz w:val="18"/>
                <w:szCs w:val="18"/>
              </w:rPr>
              <w:t xml:space="preserve">fino a </w:t>
            </w:r>
            <w:proofErr w:type="gramStart"/>
            <w:r w:rsidRPr="00C878E0">
              <w:rPr>
                <w:rFonts w:cs="Arial"/>
                <w:color w:val="auto"/>
                <w:sz w:val="18"/>
                <w:szCs w:val="18"/>
              </w:rPr>
              <w:t>7</w:t>
            </w:r>
            <w:proofErr w:type="gramEnd"/>
            <w:r w:rsidRPr="00C878E0">
              <w:rPr>
                <w:rFonts w:cs="Arial"/>
                <w:color w:val="auto"/>
                <w:sz w:val="18"/>
                <w:szCs w:val="18"/>
              </w:rPr>
              <w:t xml:space="preserve"> anni</w:t>
            </w:r>
          </w:p>
        </w:tc>
      </w:tr>
      <w:tr w:rsidR="00C6485F" w:rsidRPr="00C878E0" w14:paraId="4CC14119" w14:textId="77777777" w:rsidTr="00C620BB">
        <w:tc>
          <w:tcPr>
            <w:tcW w:w="1525" w:type="dxa"/>
          </w:tcPr>
          <w:p w14:paraId="47520A34" w14:textId="77777777" w:rsidR="00C6485F" w:rsidRPr="00C878E0" w:rsidRDefault="00C6485F" w:rsidP="00ED5A4B">
            <w:pPr>
              <w:jc w:val="center"/>
              <w:rPr>
                <w:rFonts w:cs="Arial"/>
                <w:color w:val="auto"/>
                <w:sz w:val="18"/>
                <w:szCs w:val="18"/>
              </w:rPr>
            </w:pPr>
            <w:r w:rsidRPr="00C878E0">
              <w:rPr>
                <w:rFonts w:cs="Arial"/>
                <w:color w:val="auto"/>
                <w:sz w:val="18"/>
                <w:szCs w:val="18"/>
              </w:rPr>
              <w:t>Classe 1 e 2</w:t>
            </w:r>
          </w:p>
        </w:tc>
        <w:tc>
          <w:tcPr>
            <w:tcW w:w="1276" w:type="dxa"/>
          </w:tcPr>
          <w:p w14:paraId="315E568A" w14:textId="7413B0C5" w:rsidR="00C6485F" w:rsidRPr="00C878E0" w:rsidRDefault="00AB7818" w:rsidP="00ED5A4B">
            <w:pPr>
              <w:jc w:val="center"/>
              <w:rPr>
                <w:rFonts w:cs="Arial"/>
                <w:color w:val="auto"/>
                <w:sz w:val="18"/>
                <w:szCs w:val="18"/>
              </w:rPr>
            </w:pPr>
            <w:r w:rsidRPr="00C878E0">
              <w:rPr>
                <w:rFonts w:cs="Arial"/>
                <w:color w:val="auto"/>
                <w:sz w:val="18"/>
                <w:szCs w:val="18"/>
              </w:rPr>
              <w:t>2</w:t>
            </w:r>
            <w:r w:rsidR="00B64F97" w:rsidRPr="00C878E0">
              <w:rPr>
                <w:rFonts w:cs="Arial"/>
                <w:color w:val="auto"/>
                <w:sz w:val="18"/>
                <w:szCs w:val="18"/>
              </w:rPr>
              <w:t>,00</w:t>
            </w:r>
            <w:r w:rsidR="002F3F9C" w:rsidRPr="00C878E0">
              <w:rPr>
                <w:rFonts w:cs="Arial"/>
                <w:color w:val="auto"/>
                <w:sz w:val="18"/>
                <w:szCs w:val="18"/>
              </w:rPr>
              <w:t>%</w:t>
            </w:r>
          </w:p>
        </w:tc>
        <w:tc>
          <w:tcPr>
            <w:tcW w:w="1251" w:type="dxa"/>
          </w:tcPr>
          <w:p w14:paraId="0B2ACA52" w14:textId="4F87D4BD" w:rsidR="00C6485F" w:rsidRPr="00C878E0" w:rsidRDefault="00AB7818" w:rsidP="00ED5A4B">
            <w:pPr>
              <w:jc w:val="center"/>
              <w:rPr>
                <w:rFonts w:cs="Arial"/>
                <w:color w:val="auto"/>
                <w:sz w:val="18"/>
                <w:szCs w:val="18"/>
              </w:rPr>
            </w:pPr>
            <w:r w:rsidRPr="00C878E0">
              <w:rPr>
                <w:rFonts w:cs="Arial"/>
                <w:color w:val="auto"/>
                <w:sz w:val="18"/>
                <w:szCs w:val="18"/>
              </w:rPr>
              <w:t>3</w:t>
            </w:r>
            <w:r w:rsidR="002F3F9C" w:rsidRPr="00C878E0">
              <w:rPr>
                <w:rFonts w:cs="Arial"/>
                <w:color w:val="auto"/>
                <w:sz w:val="18"/>
                <w:szCs w:val="18"/>
              </w:rPr>
              <w:t>,00%</w:t>
            </w:r>
          </w:p>
        </w:tc>
        <w:tc>
          <w:tcPr>
            <w:tcW w:w="1344" w:type="dxa"/>
          </w:tcPr>
          <w:p w14:paraId="03A06BA2" w14:textId="64E9CA1B" w:rsidR="00C6485F" w:rsidRPr="00C878E0" w:rsidRDefault="007F2897" w:rsidP="00ED5A4B">
            <w:pPr>
              <w:jc w:val="center"/>
              <w:rPr>
                <w:rFonts w:cs="Arial"/>
                <w:color w:val="auto"/>
                <w:sz w:val="18"/>
                <w:szCs w:val="18"/>
              </w:rPr>
            </w:pPr>
            <w:r w:rsidRPr="00C878E0">
              <w:rPr>
                <w:rFonts w:cs="Arial"/>
                <w:color w:val="auto"/>
                <w:sz w:val="18"/>
                <w:szCs w:val="18"/>
              </w:rPr>
              <w:t>4,00</w:t>
            </w:r>
            <w:r w:rsidR="002F3F9C" w:rsidRPr="00C878E0">
              <w:rPr>
                <w:rFonts w:cs="Arial"/>
                <w:color w:val="auto"/>
                <w:sz w:val="18"/>
                <w:szCs w:val="18"/>
              </w:rPr>
              <w:t>%</w:t>
            </w:r>
          </w:p>
        </w:tc>
        <w:tc>
          <w:tcPr>
            <w:tcW w:w="1344" w:type="dxa"/>
          </w:tcPr>
          <w:p w14:paraId="3C4DD009" w14:textId="6913925B" w:rsidR="00C6485F" w:rsidRPr="00C878E0" w:rsidRDefault="007F2897" w:rsidP="00ED5A4B">
            <w:pPr>
              <w:jc w:val="center"/>
              <w:rPr>
                <w:rFonts w:cs="Arial"/>
                <w:color w:val="auto"/>
                <w:sz w:val="18"/>
                <w:szCs w:val="18"/>
              </w:rPr>
            </w:pPr>
            <w:r w:rsidRPr="00C878E0">
              <w:rPr>
                <w:rFonts w:cs="Arial"/>
                <w:color w:val="auto"/>
                <w:sz w:val="18"/>
                <w:szCs w:val="18"/>
              </w:rPr>
              <w:t>5</w:t>
            </w:r>
            <w:r w:rsidR="00C6485F" w:rsidRPr="00C878E0">
              <w:rPr>
                <w:rFonts w:cs="Arial"/>
                <w:color w:val="auto"/>
                <w:sz w:val="18"/>
                <w:szCs w:val="18"/>
              </w:rPr>
              <w:t>,00%</w:t>
            </w:r>
          </w:p>
        </w:tc>
        <w:tc>
          <w:tcPr>
            <w:tcW w:w="1344" w:type="dxa"/>
          </w:tcPr>
          <w:p w14:paraId="1032CD3A" w14:textId="7A97996A" w:rsidR="00C6485F" w:rsidRPr="00C878E0" w:rsidRDefault="007F2897" w:rsidP="00ED5A4B">
            <w:pPr>
              <w:jc w:val="center"/>
              <w:rPr>
                <w:rFonts w:cs="Arial"/>
                <w:color w:val="auto"/>
                <w:sz w:val="18"/>
                <w:szCs w:val="18"/>
              </w:rPr>
            </w:pPr>
            <w:r w:rsidRPr="00C878E0">
              <w:rPr>
                <w:rFonts w:cs="Arial"/>
                <w:color w:val="auto"/>
                <w:sz w:val="18"/>
                <w:szCs w:val="18"/>
              </w:rPr>
              <w:t>6,0</w:t>
            </w:r>
            <w:r w:rsidR="00C6485F" w:rsidRPr="00C878E0">
              <w:rPr>
                <w:rFonts w:cs="Arial"/>
                <w:color w:val="auto"/>
                <w:sz w:val="18"/>
                <w:szCs w:val="18"/>
              </w:rPr>
              <w:t>0%</w:t>
            </w:r>
          </w:p>
        </w:tc>
        <w:tc>
          <w:tcPr>
            <w:tcW w:w="1344" w:type="dxa"/>
          </w:tcPr>
          <w:p w14:paraId="07F7E963" w14:textId="740C8EEB" w:rsidR="00C6485F" w:rsidRPr="00C878E0" w:rsidRDefault="00B124A9" w:rsidP="00ED5A4B">
            <w:pPr>
              <w:jc w:val="center"/>
              <w:rPr>
                <w:rFonts w:cs="Arial"/>
                <w:color w:val="auto"/>
                <w:sz w:val="18"/>
                <w:szCs w:val="18"/>
              </w:rPr>
            </w:pPr>
            <w:r w:rsidRPr="00C878E0">
              <w:rPr>
                <w:rFonts w:cs="Arial"/>
                <w:color w:val="auto"/>
                <w:sz w:val="18"/>
                <w:szCs w:val="18"/>
              </w:rPr>
              <w:t>7,00</w:t>
            </w:r>
            <w:r w:rsidR="00C6485F" w:rsidRPr="00C878E0">
              <w:rPr>
                <w:rFonts w:cs="Arial"/>
                <w:color w:val="auto"/>
                <w:sz w:val="18"/>
                <w:szCs w:val="18"/>
              </w:rPr>
              <w:t>%</w:t>
            </w:r>
          </w:p>
        </w:tc>
      </w:tr>
      <w:tr w:rsidR="00C6485F" w:rsidRPr="00C878E0" w14:paraId="396294E4" w14:textId="77777777" w:rsidTr="00C620BB">
        <w:tc>
          <w:tcPr>
            <w:tcW w:w="1525" w:type="dxa"/>
          </w:tcPr>
          <w:p w14:paraId="2CEB3686" w14:textId="77777777" w:rsidR="00C6485F" w:rsidRPr="00C878E0" w:rsidRDefault="00C6485F" w:rsidP="00ED5A4B">
            <w:pPr>
              <w:jc w:val="center"/>
              <w:rPr>
                <w:rFonts w:cs="Arial"/>
                <w:color w:val="auto"/>
                <w:sz w:val="18"/>
                <w:szCs w:val="18"/>
              </w:rPr>
            </w:pPr>
            <w:r w:rsidRPr="00C878E0">
              <w:rPr>
                <w:rFonts w:cs="Arial"/>
                <w:color w:val="auto"/>
                <w:sz w:val="18"/>
                <w:szCs w:val="18"/>
              </w:rPr>
              <w:t>classe 3 e 4</w:t>
            </w:r>
          </w:p>
        </w:tc>
        <w:tc>
          <w:tcPr>
            <w:tcW w:w="1276" w:type="dxa"/>
          </w:tcPr>
          <w:p w14:paraId="56976F5F" w14:textId="32716177" w:rsidR="00C6485F" w:rsidRPr="00C878E0" w:rsidRDefault="00AB7818" w:rsidP="00ED5A4B">
            <w:pPr>
              <w:jc w:val="center"/>
              <w:rPr>
                <w:rFonts w:cs="Arial"/>
                <w:color w:val="auto"/>
                <w:sz w:val="18"/>
                <w:szCs w:val="18"/>
              </w:rPr>
            </w:pPr>
            <w:r w:rsidRPr="00C878E0">
              <w:rPr>
                <w:rFonts w:cs="Arial"/>
                <w:color w:val="auto"/>
                <w:sz w:val="18"/>
                <w:szCs w:val="18"/>
              </w:rPr>
              <w:t>3</w:t>
            </w:r>
            <w:r w:rsidR="00B64F97" w:rsidRPr="00C878E0">
              <w:rPr>
                <w:rFonts w:cs="Arial"/>
                <w:color w:val="auto"/>
                <w:sz w:val="18"/>
                <w:szCs w:val="18"/>
              </w:rPr>
              <w:t>,00</w:t>
            </w:r>
            <w:r w:rsidR="002F3F9C" w:rsidRPr="00C878E0">
              <w:rPr>
                <w:rFonts w:cs="Arial"/>
                <w:color w:val="auto"/>
                <w:sz w:val="18"/>
                <w:szCs w:val="18"/>
              </w:rPr>
              <w:t>%</w:t>
            </w:r>
          </w:p>
        </w:tc>
        <w:tc>
          <w:tcPr>
            <w:tcW w:w="1251" w:type="dxa"/>
          </w:tcPr>
          <w:p w14:paraId="0A986E4D" w14:textId="28F92EA1" w:rsidR="00C6485F" w:rsidRPr="00C878E0" w:rsidRDefault="00AB7818" w:rsidP="00ED5A4B">
            <w:pPr>
              <w:jc w:val="center"/>
              <w:rPr>
                <w:rFonts w:cs="Arial"/>
                <w:color w:val="auto"/>
                <w:sz w:val="18"/>
                <w:szCs w:val="18"/>
              </w:rPr>
            </w:pPr>
            <w:r w:rsidRPr="00C878E0">
              <w:rPr>
                <w:rFonts w:cs="Arial"/>
                <w:color w:val="auto"/>
                <w:sz w:val="18"/>
                <w:szCs w:val="18"/>
              </w:rPr>
              <w:t>4,50</w:t>
            </w:r>
            <w:r w:rsidR="002F3F9C" w:rsidRPr="00C878E0">
              <w:rPr>
                <w:rFonts w:cs="Arial"/>
                <w:color w:val="auto"/>
                <w:sz w:val="18"/>
                <w:szCs w:val="18"/>
              </w:rPr>
              <w:t>%</w:t>
            </w:r>
          </w:p>
        </w:tc>
        <w:tc>
          <w:tcPr>
            <w:tcW w:w="1344" w:type="dxa"/>
          </w:tcPr>
          <w:p w14:paraId="14CC2AD6" w14:textId="77FB5907" w:rsidR="00C6485F" w:rsidRPr="00C878E0" w:rsidRDefault="007F2897" w:rsidP="00ED5A4B">
            <w:pPr>
              <w:jc w:val="center"/>
              <w:rPr>
                <w:rFonts w:cs="Arial"/>
                <w:color w:val="auto"/>
                <w:sz w:val="18"/>
                <w:szCs w:val="18"/>
              </w:rPr>
            </w:pPr>
            <w:r w:rsidRPr="00C878E0">
              <w:rPr>
                <w:rFonts w:cs="Arial"/>
                <w:color w:val="auto"/>
                <w:sz w:val="18"/>
                <w:szCs w:val="18"/>
              </w:rPr>
              <w:t>6,00</w:t>
            </w:r>
            <w:r w:rsidR="002F3F9C" w:rsidRPr="00C878E0">
              <w:rPr>
                <w:rFonts w:cs="Arial"/>
                <w:color w:val="auto"/>
                <w:sz w:val="18"/>
                <w:szCs w:val="18"/>
              </w:rPr>
              <w:t>%</w:t>
            </w:r>
          </w:p>
        </w:tc>
        <w:tc>
          <w:tcPr>
            <w:tcW w:w="1344" w:type="dxa"/>
          </w:tcPr>
          <w:p w14:paraId="77940352" w14:textId="45D65AC6" w:rsidR="00C6485F" w:rsidRPr="00C878E0" w:rsidRDefault="007F2897" w:rsidP="00ED5A4B">
            <w:pPr>
              <w:jc w:val="center"/>
              <w:rPr>
                <w:rFonts w:cs="Arial"/>
                <w:color w:val="auto"/>
                <w:sz w:val="18"/>
                <w:szCs w:val="18"/>
              </w:rPr>
            </w:pPr>
            <w:r w:rsidRPr="00C878E0">
              <w:rPr>
                <w:rFonts w:cs="Arial"/>
                <w:color w:val="auto"/>
                <w:sz w:val="18"/>
                <w:szCs w:val="18"/>
              </w:rPr>
              <w:t>7</w:t>
            </w:r>
            <w:r w:rsidR="00C6485F" w:rsidRPr="00C878E0">
              <w:rPr>
                <w:rFonts w:cs="Arial"/>
                <w:color w:val="auto"/>
                <w:sz w:val="18"/>
                <w:szCs w:val="18"/>
              </w:rPr>
              <w:t>,50%</w:t>
            </w:r>
          </w:p>
        </w:tc>
        <w:tc>
          <w:tcPr>
            <w:tcW w:w="1344" w:type="dxa"/>
          </w:tcPr>
          <w:p w14:paraId="045047BF" w14:textId="25E5E260" w:rsidR="00C6485F" w:rsidRPr="00C878E0" w:rsidRDefault="007F2897" w:rsidP="00ED5A4B">
            <w:pPr>
              <w:jc w:val="center"/>
              <w:rPr>
                <w:rFonts w:cs="Arial"/>
                <w:color w:val="auto"/>
                <w:sz w:val="18"/>
                <w:szCs w:val="18"/>
              </w:rPr>
            </w:pPr>
            <w:r w:rsidRPr="00C878E0">
              <w:rPr>
                <w:rFonts w:cs="Arial"/>
                <w:color w:val="auto"/>
                <w:sz w:val="18"/>
                <w:szCs w:val="18"/>
              </w:rPr>
              <w:t>9,0</w:t>
            </w:r>
            <w:r w:rsidR="00C6485F" w:rsidRPr="00C878E0">
              <w:rPr>
                <w:rFonts w:cs="Arial"/>
                <w:color w:val="auto"/>
                <w:sz w:val="18"/>
                <w:szCs w:val="18"/>
              </w:rPr>
              <w:t>0%</w:t>
            </w:r>
          </w:p>
        </w:tc>
        <w:tc>
          <w:tcPr>
            <w:tcW w:w="1344" w:type="dxa"/>
          </w:tcPr>
          <w:p w14:paraId="16DD0DAE" w14:textId="4D1327CC" w:rsidR="00C6485F" w:rsidRPr="00C878E0" w:rsidRDefault="00C6485F" w:rsidP="00ED5A4B">
            <w:pPr>
              <w:jc w:val="center"/>
              <w:rPr>
                <w:rFonts w:cs="Arial"/>
                <w:color w:val="auto"/>
                <w:sz w:val="18"/>
                <w:szCs w:val="18"/>
              </w:rPr>
            </w:pPr>
            <w:r w:rsidRPr="00C878E0">
              <w:rPr>
                <w:rFonts w:cs="Arial"/>
                <w:color w:val="auto"/>
                <w:sz w:val="18"/>
                <w:szCs w:val="18"/>
              </w:rPr>
              <w:t>10</w:t>
            </w:r>
            <w:r w:rsidR="00B124A9" w:rsidRPr="00C878E0">
              <w:rPr>
                <w:rFonts w:cs="Arial"/>
                <w:color w:val="auto"/>
                <w:sz w:val="18"/>
                <w:szCs w:val="18"/>
              </w:rPr>
              <w:t>,50</w:t>
            </w:r>
            <w:r w:rsidRPr="00C878E0">
              <w:rPr>
                <w:rFonts w:cs="Arial"/>
                <w:color w:val="auto"/>
                <w:sz w:val="18"/>
                <w:szCs w:val="18"/>
              </w:rPr>
              <w:t>%</w:t>
            </w:r>
          </w:p>
        </w:tc>
      </w:tr>
      <w:tr w:rsidR="00C6485F" w:rsidRPr="00C878E0" w14:paraId="439B9AF9" w14:textId="77777777" w:rsidTr="00C620BB">
        <w:tc>
          <w:tcPr>
            <w:tcW w:w="1525" w:type="dxa"/>
          </w:tcPr>
          <w:p w14:paraId="15F6D003" w14:textId="77777777" w:rsidR="00C6485F" w:rsidRPr="00C878E0" w:rsidRDefault="00C6485F" w:rsidP="00ED5A4B">
            <w:pPr>
              <w:jc w:val="center"/>
              <w:rPr>
                <w:rFonts w:cs="Arial"/>
                <w:color w:val="auto"/>
                <w:sz w:val="18"/>
                <w:szCs w:val="18"/>
              </w:rPr>
            </w:pPr>
            <w:r w:rsidRPr="00C878E0">
              <w:rPr>
                <w:rFonts w:cs="Arial"/>
                <w:color w:val="auto"/>
                <w:sz w:val="18"/>
                <w:szCs w:val="18"/>
              </w:rPr>
              <w:t>classe 5 e 6</w:t>
            </w:r>
          </w:p>
        </w:tc>
        <w:tc>
          <w:tcPr>
            <w:tcW w:w="1276" w:type="dxa"/>
          </w:tcPr>
          <w:p w14:paraId="3896CD1F" w14:textId="42B4DB49" w:rsidR="00C6485F" w:rsidRPr="00C878E0" w:rsidRDefault="00AB7818" w:rsidP="00ED5A4B">
            <w:pPr>
              <w:jc w:val="center"/>
              <w:rPr>
                <w:rFonts w:cs="Arial"/>
                <w:color w:val="auto"/>
                <w:sz w:val="18"/>
                <w:szCs w:val="18"/>
              </w:rPr>
            </w:pPr>
            <w:r w:rsidRPr="00C878E0">
              <w:rPr>
                <w:rFonts w:cs="Arial"/>
                <w:color w:val="auto"/>
                <w:sz w:val="18"/>
                <w:szCs w:val="18"/>
              </w:rPr>
              <w:t>4</w:t>
            </w:r>
            <w:r w:rsidR="00B64F97" w:rsidRPr="00C878E0">
              <w:rPr>
                <w:rFonts w:cs="Arial"/>
                <w:color w:val="auto"/>
                <w:sz w:val="18"/>
                <w:szCs w:val="18"/>
              </w:rPr>
              <w:t>,00</w:t>
            </w:r>
            <w:r w:rsidR="002F3F9C" w:rsidRPr="00C878E0">
              <w:rPr>
                <w:rFonts w:cs="Arial"/>
                <w:color w:val="auto"/>
                <w:sz w:val="18"/>
                <w:szCs w:val="18"/>
              </w:rPr>
              <w:t>%</w:t>
            </w:r>
          </w:p>
        </w:tc>
        <w:tc>
          <w:tcPr>
            <w:tcW w:w="1251" w:type="dxa"/>
          </w:tcPr>
          <w:p w14:paraId="0C47E36D" w14:textId="7A7E9367" w:rsidR="00C6485F" w:rsidRPr="00C878E0" w:rsidRDefault="00AB7818" w:rsidP="00ED5A4B">
            <w:pPr>
              <w:jc w:val="center"/>
              <w:rPr>
                <w:rFonts w:cs="Arial"/>
                <w:color w:val="auto"/>
                <w:sz w:val="18"/>
                <w:szCs w:val="18"/>
              </w:rPr>
            </w:pPr>
            <w:r w:rsidRPr="00C878E0">
              <w:rPr>
                <w:rFonts w:cs="Arial"/>
                <w:color w:val="auto"/>
                <w:sz w:val="18"/>
                <w:szCs w:val="18"/>
              </w:rPr>
              <w:t>6</w:t>
            </w:r>
            <w:r w:rsidR="00B64F97" w:rsidRPr="00C878E0">
              <w:rPr>
                <w:rFonts w:cs="Arial"/>
                <w:color w:val="auto"/>
                <w:sz w:val="18"/>
                <w:szCs w:val="18"/>
              </w:rPr>
              <w:t>,00</w:t>
            </w:r>
            <w:r w:rsidR="002F3F9C" w:rsidRPr="00C878E0">
              <w:rPr>
                <w:rFonts w:cs="Arial"/>
                <w:color w:val="auto"/>
                <w:sz w:val="18"/>
                <w:szCs w:val="18"/>
              </w:rPr>
              <w:t>%</w:t>
            </w:r>
          </w:p>
        </w:tc>
        <w:tc>
          <w:tcPr>
            <w:tcW w:w="1344" w:type="dxa"/>
          </w:tcPr>
          <w:p w14:paraId="3CEC72D0" w14:textId="00935EFA" w:rsidR="00C6485F" w:rsidRPr="00C878E0" w:rsidRDefault="007F2897" w:rsidP="00ED5A4B">
            <w:pPr>
              <w:jc w:val="center"/>
              <w:rPr>
                <w:rFonts w:cs="Arial"/>
                <w:color w:val="auto"/>
                <w:sz w:val="18"/>
                <w:szCs w:val="18"/>
              </w:rPr>
            </w:pPr>
            <w:r w:rsidRPr="00C878E0">
              <w:rPr>
                <w:rFonts w:cs="Arial"/>
                <w:color w:val="auto"/>
                <w:sz w:val="18"/>
                <w:szCs w:val="18"/>
              </w:rPr>
              <w:t>8,00</w:t>
            </w:r>
            <w:r w:rsidR="002F3F9C" w:rsidRPr="00C878E0">
              <w:rPr>
                <w:rFonts w:cs="Arial"/>
                <w:color w:val="auto"/>
                <w:sz w:val="18"/>
                <w:szCs w:val="18"/>
              </w:rPr>
              <w:t>%</w:t>
            </w:r>
          </w:p>
        </w:tc>
        <w:tc>
          <w:tcPr>
            <w:tcW w:w="1344" w:type="dxa"/>
          </w:tcPr>
          <w:p w14:paraId="55FD6177" w14:textId="1D840FA7" w:rsidR="00C6485F" w:rsidRPr="00C878E0" w:rsidRDefault="007F2897" w:rsidP="00ED5A4B">
            <w:pPr>
              <w:jc w:val="center"/>
              <w:rPr>
                <w:rFonts w:cs="Arial"/>
                <w:color w:val="auto"/>
                <w:sz w:val="18"/>
                <w:szCs w:val="18"/>
              </w:rPr>
            </w:pPr>
            <w:r w:rsidRPr="00C878E0">
              <w:rPr>
                <w:rFonts w:cs="Arial"/>
                <w:color w:val="auto"/>
                <w:sz w:val="18"/>
                <w:szCs w:val="18"/>
              </w:rPr>
              <w:t>10</w:t>
            </w:r>
            <w:r w:rsidR="00C6485F" w:rsidRPr="00C878E0">
              <w:rPr>
                <w:rFonts w:cs="Arial"/>
                <w:color w:val="auto"/>
                <w:sz w:val="18"/>
                <w:szCs w:val="18"/>
              </w:rPr>
              <w:t>,00%</w:t>
            </w:r>
          </w:p>
        </w:tc>
        <w:tc>
          <w:tcPr>
            <w:tcW w:w="1344" w:type="dxa"/>
          </w:tcPr>
          <w:p w14:paraId="7490EC24" w14:textId="4263600B" w:rsidR="00C6485F" w:rsidRPr="00C878E0" w:rsidRDefault="00C6485F" w:rsidP="00ED5A4B">
            <w:pPr>
              <w:jc w:val="center"/>
              <w:rPr>
                <w:rFonts w:cs="Arial"/>
                <w:color w:val="auto"/>
                <w:sz w:val="18"/>
                <w:szCs w:val="18"/>
              </w:rPr>
            </w:pPr>
            <w:r w:rsidRPr="00C878E0">
              <w:rPr>
                <w:rFonts w:cs="Arial"/>
                <w:color w:val="auto"/>
                <w:sz w:val="18"/>
                <w:szCs w:val="18"/>
              </w:rPr>
              <w:t>1</w:t>
            </w:r>
            <w:r w:rsidR="00B124A9" w:rsidRPr="00C878E0">
              <w:rPr>
                <w:rFonts w:cs="Arial"/>
                <w:color w:val="auto"/>
                <w:sz w:val="18"/>
                <w:szCs w:val="18"/>
              </w:rPr>
              <w:t>2,00</w:t>
            </w:r>
            <w:r w:rsidRPr="00C878E0">
              <w:rPr>
                <w:rFonts w:cs="Arial"/>
                <w:color w:val="auto"/>
                <w:sz w:val="18"/>
                <w:szCs w:val="18"/>
              </w:rPr>
              <w:t>%</w:t>
            </w:r>
          </w:p>
        </w:tc>
        <w:tc>
          <w:tcPr>
            <w:tcW w:w="1344" w:type="dxa"/>
          </w:tcPr>
          <w:p w14:paraId="76C02014" w14:textId="7D3E8D92" w:rsidR="00C6485F" w:rsidRPr="00C878E0" w:rsidRDefault="00C6485F" w:rsidP="00ED5A4B">
            <w:pPr>
              <w:jc w:val="center"/>
              <w:rPr>
                <w:rFonts w:cs="Arial"/>
                <w:color w:val="auto"/>
                <w:sz w:val="18"/>
                <w:szCs w:val="18"/>
              </w:rPr>
            </w:pPr>
            <w:r w:rsidRPr="00C878E0">
              <w:rPr>
                <w:rFonts w:cs="Arial"/>
                <w:color w:val="auto"/>
                <w:sz w:val="18"/>
                <w:szCs w:val="18"/>
              </w:rPr>
              <w:t>1</w:t>
            </w:r>
            <w:r w:rsidR="00B124A9" w:rsidRPr="00C878E0">
              <w:rPr>
                <w:rFonts w:cs="Arial"/>
                <w:color w:val="auto"/>
                <w:sz w:val="18"/>
                <w:szCs w:val="18"/>
              </w:rPr>
              <w:t>4,00</w:t>
            </w:r>
            <w:r w:rsidRPr="00C878E0">
              <w:rPr>
                <w:rFonts w:cs="Arial"/>
                <w:color w:val="auto"/>
                <w:sz w:val="18"/>
                <w:szCs w:val="18"/>
              </w:rPr>
              <w:t>%</w:t>
            </w:r>
          </w:p>
        </w:tc>
      </w:tr>
    </w:tbl>
    <w:p w14:paraId="51022F89" w14:textId="6C976086" w:rsidR="0059194A" w:rsidRPr="00C878E0" w:rsidRDefault="0059194A" w:rsidP="006F48EB">
      <w:pPr>
        <w:ind w:left="426"/>
        <w:rPr>
          <w:rFonts w:cs="Arial"/>
          <w:color w:val="auto"/>
          <w:sz w:val="18"/>
          <w:szCs w:val="18"/>
        </w:rPr>
      </w:pPr>
    </w:p>
    <w:p w14:paraId="3A61D1C0" w14:textId="66BB1F48" w:rsidR="004A673C" w:rsidRPr="00C137C8" w:rsidRDefault="009E508B" w:rsidP="00C137C8">
      <w:pPr>
        <w:pStyle w:val="Paragrafoelenco"/>
        <w:numPr>
          <w:ilvl w:val="0"/>
          <w:numId w:val="5"/>
        </w:numPr>
        <w:tabs>
          <w:tab w:val="left" w:pos="426"/>
        </w:tabs>
        <w:autoSpaceDE w:val="0"/>
        <w:autoSpaceDN w:val="0"/>
        <w:adjustRightInd w:val="0"/>
        <w:ind w:left="426" w:hanging="426"/>
        <w:rPr>
          <w:rFonts w:ascii="Calibri-Bold" w:hAnsi="Calibri-Bold" w:cs="Calibri-Bold"/>
          <w:b/>
          <w:bCs/>
          <w:color w:val="auto"/>
          <w:sz w:val="18"/>
          <w:szCs w:val="18"/>
          <w:u w:val="single"/>
        </w:rPr>
      </w:pPr>
      <w:r>
        <w:rPr>
          <w:rFonts w:ascii="Calibri" w:hAnsi="Calibri" w:cs="Calibri"/>
          <w:b/>
          <w:bCs/>
          <w:color w:val="auto"/>
          <w:sz w:val="18"/>
          <w:szCs w:val="18"/>
          <w:u w:val="single"/>
        </w:rPr>
        <w:t>VERSAMENTO IMPOSTA DI BOLLO</w:t>
      </w:r>
      <w:r w:rsidRPr="00533A2B">
        <w:rPr>
          <w:rFonts w:ascii="Calibri" w:hAnsi="Calibri" w:cs="Calibri"/>
          <w:b/>
          <w:bCs/>
          <w:color w:val="auto"/>
          <w:sz w:val="18"/>
          <w:szCs w:val="18"/>
        </w:rPr>
        <w:t xml:space="preserve"> </w:t>
      </w:r>
      <w:r w:rsidRPr="00533A2B">
        <w:rPr>
          <w:rFonts w:ascii="Calibri" w:hAnsi="Calibri" w:cs="Calibri"/>
          <w:color w:val="auto"/>
          <w:sz w:val="18"/>
          <w:szCs w:val="18"/>
        </w:rPr>
        <w:t xml:space="preserve">di </w:t>
      </w:r>
      <w:proofErr w:type="gramStart"/>
      <w:r w:rsidRPr="005C43F9">
        <w:rPr>
          <w:rFonts w:ascii="Calibri" w:hAnsi="Calibri" w:cs="Calibri"/>
          <w:b/>
          <w:bCs/>
          <w:color w:val="auto"/>
          <w:sz w:val="18"/>
          <w:szCs w:val="18"/>
        </w:rPr>
        <w:t>Euro</w:t>
      </w:r>
      <w:proofErr w:type="gramEnd"/>
      <w:r>
        <w:rPr>
          <w:rFonts w:ascii="Calibri" w:hAnsi="Calibri" w:cs="Calibri"/>
          <w:b/>
          <w:bCs/>
          <w:color w:val="auto"/>
          <w:sz w:val="18"/>
          <w:szCs w:val="18"/>
        </w:rPr>
        <w:t xml:space="preserve"> </w:t>
      </w:r>
      <w:r w:rsidRPr="005C43F9">
        <w:rPr>
          <w:rFonts w:ascii="Calibri" w:hAnsi="Calibri" w:cs="Calibri"/>
          <w:b/>
          <w:bCs/>
          <w:color w:val="auto"/>
          <w:sz w:val="18"/>
          <w:szCs w:val="18"/>
        </w:rPr>
        <w:t>16,00</w:t>
      </w:r>
      <w:r w:rsidRPr="00533A2B">
        <w:rPr>
          <w:rFonts w:ascii="Calibri" w:hAnsi="Calibri" w:cs="Calibri"/>
          <w:color w:val="auto"/>
          <w:sz w:val="18"/>
          <w:szCs w:val="18"/>
        </w:rPr>
        <w:t xml:space="preserve"> per ogni contratto</w:t>
      </w:r>
      <w:r w:rsidR="002A75D9">
        <w:rPr>
          <w:rFonts w:ascii="Calibri" w:hAnsi="Calibri" w:cs="Calibri"/>
          <w:color w:val="auto"/>
          <w:sz w:val="18"/>
          <w:szCs w:val="18"/>
        </w:rPr>
        <w:t xml:space="preserve"> (n. 2)</w:t>
      </w:r>
      <w:r w:rsidRPr="00533A2B">
        <w:rPr>
          <w:rFonts w:ascii="Calibri" w:hAnsi="Calibri" w:cs="Calibri"/>
          <w:color w:val="auto"/>
          <w:sz w:val="18"/>
          <w:szCs w:val="18"/>
        </w:rPr>
        <w:t>, indipendentemente dal numero degli esemplari o copie (Art. 2-bis Tariffa Parte Prima, D.P.R. 642/1972)</w:t>
      </w:r>
      <w:r>
        <w:rPr>
          <w:rFonts w:cs="Arial"/>
          <w:color w:val="auto"/>
          <w:sz w:val="18"/>
          <w:szCs w:val="18"/>
        </w:rPr>
        <w:t xml:space="preserve"> (Tal</w:t>
      </w:r>
      <w:r w:rsidR="002A75D9">
        <w:rPr>
          <w:rFonts w:cs="Arial"/>
          <w:color w:val="auto"/>
          <w:sz w:val="18"/>
          <w:szCs w:val="18"/>
        </w:rPr>
        <w:t>e</w:t>
      </w:r>
      <w:r>
        <w:rPr>
          <w:rFonts w:cs="Arial"/>
          <w:color w:val="auto"/>
          <w:sz w:val="18"/>
          <w:szCs w:val="18"/>
        </w:rPr>
        <w:t xml:space="preserve"> voc</w:t>
      </w:r>
      <w:r w:rsidR="002A75D9">
        <w:rPr>
          <w:rFonts w:cs="Arial"/>
          <w:color w:val="auto"/>
          <w:sz w:val="18"/>
          <w:szCs w:val="18"/>
        </w:rPr>
        <w:t>e</w:t>
      </w:r>
      <w:r>
        <w:rPr>
          <w:rFonts w:cs="Arial"/>
          <w:color w:val="auto"/>
          <w:sz w:val="18"/>
          <w:szCs w:val="18"/>
        </w:rPr>
        <w:t xml:space="preserve"> verr</w:t>
      </w:r>
      <w:r w:rsidR="002A75D9">
        <w:rPr>
          <w:rFonts w:cs="Arial"/>
          <w:color w:val="auto"/>
          <w:sz w:val="18"/>
          <w:szCs w:val="18"/>
        </w:rPr>
        <w:t xml:space="preserve">à </w:t>
      </w:r>
      <w:r>
        <w:rPr>
          <w:rFonts w:cs="Arial"/>
          <w:color w:val="auto"/>
          <w:sz w:val="18"/>
          <w:szCs w:val="18"/>
        </w:rPr>
        <w:t>riportat</w:t>
      </w:r>
      <w:r w:rsidR="002A75D9">
        <w:rPr>
          <w:rFonts w:cs="Arial"/>
          <w:color w:val="auto"/>
          <w:sz w:val="18"/>
          <w:szCs w:val="18"/>
        </w:rPr>
        <w:t>a</w:t>
      </w:r>
      <w:r>
        <w:rPr>
          <w:rFonts w:cs="Arial"/>
          <w:color w:val="auto"/>
          <w:sz w:val="18"/>
          <w:szCs w:val="18"/>
        </w:rPr>
        <w:t xml:space="preserve"> del Documenti di Sintesi)</w:t>
      </w:r>
      <w:r w:rsidR="00106372">
        <w:rPr>
          <w:rFonts w:cs="Arial"/>
          <w:color w:val="auto"/>
          <w:sz w:val="18"/>
          <w:szCs w:val="18"/>
        </w:rPr>
        <w:t>.</w:t>
      </w:r>
    </w:p>
    <w:p w14:paraId="0AEE762A" w14:textId="77777777" w:rsidR="00C137C8" w:rsidRPr="00C137C8" w:rsidRDefault="00C137C8" w:rsidP="00C137C8">
      <w:pPr>
        <w:pStyle w:val="Paragrafoelenco"/>
        <w:tabs>
          <w:tab w:val="left" w:pos="426"/>
        </w:tabs>
        <w:autoSpaceDE w:val="0"/>
        <w:autoSpaceDN w:val="0"/>
        <w:adjustRightInd w:val="0"/>
        <w:ind w:left="426"/>
        <w:rPr>
          <w:rFonts w:ascii="Calibri-Bold" w:hAnsi="Calibri-Bold" w:cs="Calibri-Bold"/>
          <w:b/>
          <w:bCs/>
          <w:color w:val="auto"/>
          <w:sz w:val="18"/>
          <w:szCs w:val="18"/>
          <w:u w:val="single"/>
        </w:rPr>
      </w:pPr>
    </w:p>
    <w:p w14:paraId="447F9743" w14:textId="4A489B0F" w:rsidR="00C137C8" w:rsidRPr="00C137C8" w:rsidRDefault="00C137C8" w:rsidP="00C137C8">
      <w:pPr>
        <w:pStyle w:val="Paragrafoelenco"/>
        <w:numPr>
          <w:ilvl w:val="0"/>
          <w:numId w:val="5"/>
        </w:numPr>
        <w:autoSpaceDE w:val="0"/>
        <w:autoSpaceDN w:val="0"/>
        <w:adjustRightInd w:val="0"/>
        <w:ind w:left="426" w:hanging="426"/>
        <w:rPr>
          <w:rFonts w:ascii="Calibri" w:hAnsi="Calibri" w:cs="Calibri"/>
          <w:color w:val="auto"/>
          <w:sz w:val="18"/>
          <w:szCs w:val="18"/>
        </w:rPr>
      </w:pPr>
      <w:r w:rsidRPr="00C137C8">
        <w:rPr>
          <w:rFonts w:ascii="Calibri" w:hAnsi="Calibri" w:cs="Calibri"/>
          <w:b/>
          <w:bCs/>
          <w:color w:val="auto"/>
          <w:sz w:val="18"/>
          <w:szCs w:val="18"/>
          <w:u w:val="single"/>
        </w:rPr>
        <w:t>AZIONI SOCIALI INTEGRATIVE</w:t>
      </w:r>
      <w:r w:rsidRPr="00C137C8">
        <w:rPr>
          <w:rFonts w:ascii="Calibri" w:hAnsi="Calibri" w:cs="Calibri"/>
          <w:b/>
          <w:bCs/>
          <w:color w:val="auto"/>
          <w:sz w:val="18"/>
          <w:szCs w:val="18"/>
        </w:rPr>
        <w:t xml:space="preserve"> </w:t>
      </w:r>
      <w:r w:rsidRPr="00C137C8">
        <w:rPr>
          <w:rFonts w:ascii="Calibri" w:hAnsi="Calibri" w:cs="Calibri"/>
          <w:color w:val="auto"/>
          <w:sz w:val="18"/>
          <w:szCs w:val="18"/>
        </w:rPr>
        <w:t xml:space="preserve">(Tale voce verrà riportata nel </w:t>
      </w:r>
      <w:r w:rsidR="00106372">
        <w:rPr>
          <w:rFonts w:ascii="Calibri" w:hAnsi="Calibri" w:cs="Calibri"/>
          <w:color w:val="auto"/>
          <w:sz w:val="18"/>
          <w:szCs w:val="18"/>
        </w:rPr>
        <w:t>D</w:t>
      </w:r>
      <w:r w:rsidRPr="00C137C8">
        <w:rPr>
          <w:rFonts w:ascii="Calibri" w:hAnsi="Calibri" w:cs="Calibri"/>
          <w:color w:val="auto"/>
          <w:sz w:val="18"/>
          <w:szCs w:val="18"/>
        </w:rPr>
        <w:t xml:space="preserve">ocumento di </w:t>
      </w:r>
      <w:r w:rsidR="00106372">
        <w:rPr>
          <w:rFonts w:ascii="Calibri" w:hAnsi="Calibri" w:cs="Calibri"/>
          <w:color w:val="auto"/>
          <w:sz w:val="18"/>
          <w:szCs w:val="18"/>
        </w:rPr>
        <w:t>S</w:t>
      </w:r>
      <w:r w:rsidRPr="00C137C8">
        <w:rPr>
          <w:rFonts w:ascii="Calibri" w:hAnsi="Calibri" w:cs="Calibri"/>
          <w:color w:val="auto"/>
          <w:sz w:val="18"/>
          <w:szCs w:val="18"/>
        </w:rPr>
        <w:t>intesi): l’erogazione del finanziamento è subordinata al versamento di azioni sociali integrative (se non già possedute dal socio e non vincolate a rapporti ancora in essere) rispetto all’azione sociale pari ad euro 51,60 versata per essere ammessi quali soci del confidi. Tali azioni, di proprietà del socio, saranno rimborsate, come prevede lo Statuto del confidi, solo nel caso in cui siano stati estinti in bonis tutti i rapporti (crediti di firma e/o crediti diretti) e solo in seguito ad istanza di recesso dalla cooperativa approvata dal C.d.A. (per maggiori informazioni consultare lo Statuto (https://www.confidare.it/allegati/231.pdf).</w:t>
      </w:r>
    </w:p>
    <w:p w14:paraId="6DDAADCB" w14:textId="16A87FC3" w:rsidR="00C137C8" w:rsidRPr="00F5520C" w:rsidRDefault="00C137C8" w:rsidP="00C137C8">
      <w:pPr>
        <w:autoSpaceDE w:val="0"/>
        <w:autoSpaceDN w:val="0"/>
        <w:adjustRightInd w:val="0"/>
        <w:ind w:left="426" w:hanging="426"/>
        <w:rPr>
          <w:rFonts w:cs="Arial"/>
          <w:b/>
          <w:bCs/>
          <w:color w:val="auto"/>
          <w:sz w:val="18"/>
          <w:szCs w:val="18"/>
        </w:rPr>
      </w:pPr>
      <w:r>
        <w:rPr>
          <w:rFonts w:cs="Arial"/>
          <w:b/>
          <w:bCs/>
          <w:color w:val="auto"/>
          <w:sz w:val="18"/>
          <w:szCs w:val="18"/>
        </w:rPr>
        <w:tab/>
      </w:r>
      <w:r w:rsidRPr="00F5520C">
        <w:rPr>
          <w:rFonts w:cs="Arial"/>
          <w:b/>
          <w:bCs/>
          <w:color w:val="auto"/>
          <w:sz w:val="18"/>
          <w:szCs w:val="18"/>
        </w:rPr>
        <w:t>Il numero di azioni integrative da versare, ciascuna del valore di euro 51,60, viene determi</w:t>
      </w:r>
      <w:r w:rsidR="005D4665" w:rsidRPr="00F5520C">
        <w:rPr>
          <w:rFonts w:cs="Arial"/>
          <w:b/>
          <w:bCs/>
          <w:color w:val="auto"/>
          <w:sz w:val="18"/>
          <w:szCs w:val="18"/>
        </w:rPr>
        <w:t>nato</w:t>
      </w:r>
      <w:r w:rsidR="006038C5" w:rsidRPr="00F5520C">
        <w:rPr>
          <w:rFonts w:cs="Arial"/>
          <w:b/>
          <w:bCs/>
          <w:color w:val="auto"/>
          <w:sz w:val="18"/>
          <w:szCs w:val="18"/>
        </w:rPr>
        <w:t>,</w:t>
      </w:r>
      <w:r w:rsidR="005D4665" w:rsidRPr="00F5520C">
        <w:rPr>
          <w:rFonts w:cs="Arial"/>
          <w:b/>
          <w:bCs/>
          <w:color w:val="auto"/>
          <w:sz w:val="18"/>
          <w:szCs w:val="18"/>
        </w:rPr>
        <w:t xml:space="preserve"> </w:t>
      </w:r>
      <w:r w:rsidRPr="00F5520C">
        <w:rPr>
          <w:rFonts w:cs="Arial"/>
          <w:b/>
          <w:bCs/>
          <w:color w:val="auto"/>
          <w:sz w:val="18"/>
          <w:szCs w:val="18"/>
        </w:rPr>
        <w:t xml:space="preserve">indipendentemente dalla durata </w:t>
      </w:r>
      <w:r w:rsidR="00012B51" w:rsidRPr="00F5520C">
        <w:rPr>
          <w:rFonts w:cs="Arial"/>
          <w:b/>
          <w:bCs/>
          <w:color w:val="auto"/>
          <w:sz w:val="18"/>
          <w:szCs w:val="18"/>
        </w:rPr>
        <w:t>del contratto di fidejussione fiscale/diretta</w:t>
      </w:r>
      <w:r w:rsidR="004F5BEA" w:rsidRPr="00F5520C">
        <w:rPr>
          <w:rFonts w:cs="Arial"/>
          <w:b/>
          <w:bCs/>
          <w:color w:val="auto"/>
          <w:sz w:val="18"/>
          <w:szCs w:val="18"/>
        </w:rPr>
        <w:t xml:space="preserve">, </w:t>
      </w:r>
      <w:r w:rsidR="00314DF9" w:rsidRPr="00F5520C">
        <w:rPr>
          <w:rFonts w:cs="Arial"/>
          <w:b/>
          <w:bCs/>
          <w:color w:val="auto"/>
          <w:sz w:val="18"/>
          <w:szCs w:val="18"/>
        </w:rPr>
        <w:t>applicando una percentuale pari al 3,00% (**)</w:t>
      </w:r>
      <w:r w:rsidR="006038C5" w:rsidRPr="00F5520C">
        <w:rPr>
          <w:rFonts w:cs="Arial"/>
          <w:b/>
          <w:bCs/>
          <w:color w:val="auto"/>
          <w:sz w:val="18"/>
          <w:szCs w:val="18"/>
        </w:rPr>
        <w:t xml:space="preserve"> sull’importo doppio del valore nominale della fidejussione fiscale/diretta rilasciata</w:t>
      </w:r>
      <w:r w:rsidR="006C653D">
        <w:rPr>
          <w:rFonts w:cs="Arial"/>
          <w:b/>
          <w:bCs/>
          <w:color w:val="auto"/>
          <w:sz w:val="18"/>
          <w:szCs w:val="18"/>
        </w:rPr>
        <w:t>.</w:t>
      </w:r>
    </w:p>
    <w:p w14:paraId="1E95F847" w14:textId="77777777" w:rsidR="00C137C8" w:rsidRPr="008F0DBF" w:rsidRDefault="00C137C8" w:rsidP="00C137C8">
      <w:pPr>
        <w:autoSpaceDE w:val="0"/>
        <w:autoSpaceDN w:val="0"/>
        <w:adjustRightInd w:val="0"/>
        <w:ind w:left="426" w:hanging="426"/>
        <w:rPr>
          <w:rFonts w:ascii="Calibri" w:hAnsi="Calibri" w:cs="Calibri"/>
          <w:color w:val="auto"/>
          <w:sz w:val="18"/>
          <w:szCs w:val="18"/>
        </w:rPr>
      </w:pPr>
      <w:r>
        <w:rPr>
          <w:rFonts w:cs="Arial"/>
          <w:color w:val="auto"/>
          <w:sz w:val="18"/>
          <w:szCs w:val="18"/>
        </w:rPr>
        <w:tab/>
      </w:r>
      <w:r w:rsidRPr="008F0DBF">
        <w:rPr>
          <w:rFonts w:ascii="Calibri" w:hAnsi="Calibri" w:cs="Calibri"/>
          <w:color w:val="auto"/>
          <w:sz w:val="18"/>
          <w:szCs w:val="18"/>
        </w:rPr>
        <w:t>(**) Il numero di azioni come sopra determinato – che comunque deve sempre risultare non inferiore a n.° 5 azioni complessive in possesso del Socio - è sempre computato alla unità di azione più prossima con “arrotondamento per difetto e/o per eccesso</w:t>
      </w:r>
      <w:r>
        <w:rPr>
          <w:rFonts w:ascii="Calibri" w:hAnsi="Calibri" w:cs="Calibri"/>
          <w:color w:val="auto"/>
          <w:sz w:val="18"/>
          <w:szCs w:val="18"/>
        </w:rPr>
        <w:t>”</w:t>
      </w:r>
      <w:r w:rsidRPr="008F0DBF">
        <w:rPr>
          <w:rFonts w:ascii="Calibri" w:hAnsi="Calibri" w:cs="Calibri"/>
          <w:color w:val="auto"/>
          <w:sz w:val="18"/>
          <w:szCs w:val="18"/>
        </w:rPr>
        <w:t>: per eccesso (all'unità di azione superiore - avente valore nominale pari a euro 51,60 - se il differenziale è &gt; 0,50) oppure per difetto (all'unità di azione inferiore - avente valore nominale pari a euro 51,60 - se il differenziale è &lt; oppure = a 0,50)".</w:t>
      </w:r>
    </w:p>
    <w:p w14:paraId="7A626B4B" w14:textId="2C541309" w:rsidR="00C137C8" w:rsidRPr="008F0DBF" w:rsidRDefault="00C137C8" w:rsidP="00C137C8">
      <w:pPr>
        <w:autoSpaceDE w:val="0"/>
        <w:autoSpaceDN w:val="0"/>
        <w:adjustRightInd w:val="0"/>
        <w:ind w:left="426"/>
        <w:rPr>
          <w:rFonts w:ascii="Calibri" w:hAnsi="Calibri" w:cs="Calibri"/>
          <w:color w:val="auto"/>
          <w:sz w:val="18"/>
          <w:szCs w:val="18"/>
        </w:rPr>
      </w:pPr>
      <w:r w:rsidRPr="00FD6338">
        <w:rPr>
          <w:rFonts w:ascii="Calibri" w:hAnsi="Calibri" w:cs="Calibri"/>
          <w:b/>
          <w:bCs/>
          <w:i/>
          <w:iCs/>
          <w:color w:val="auto"/>
          <w:sz w:val="18"/>
          <w:szCs w:val="18"/>
        </w:rPr>
        <w:t>Esempio di calcolo</w:t>
      </w:r>
      <w:r w:rsidRPr="008F0DBF">
        <w:rPr>
          <w:rFonts w:ascii="Calibri" w:hAnsi="Calibri" w:cs="Calibri"/>
          <w:color w:val="auto"/>
          <w:sz w:val="18"/>
          <w:szCs w:val="18"/>
        </w:rPr>
        <w:t>: nel caso di rilascio di un</w:t>
      </w:r>
      <w:r w:rsidR="005112FF">
        <w:rPr>
          <w:rFonts w:ascii="Calibri" w:hAnsi="Calibri" w:cs="Calibri"/>
          <w:color w:val="auto"/>
          <w:sz w:val="18"/>
          <w:szCs w:val="18"/>
        </w:rPr>
        <w:t>a fidejussione diretta</w:t>
      </w:r>
      <w:r w:rsidRPr="008F0DBF">
        <w:rPr>
          <w:rFonts w:ascii="Calibri" w:hAnsi="Calibri" w:cs="Calibri"/>
          <w:color w:val="auto"/>
          <w:sz w:val="18"/>
          <w:szCs w:val="18"/>
        </w:rPr>
        <w:t xml:space="preserve"> dell’importo di € 12.000,00</w:t>
      </w:r>
      <w:r w:rsidR="00987E31">
        <w:rPr>
          <w:rFonts w:ascii="Calibri" w:hAnsi="Calibri" w:cs="Calibri"/>
          <w:color w:val="auto"/>
          <w:sz w:val="18"/>
          <w:szCs w:val="18"/>
        </w:rPr>
        <w:t xml:space="preserve"> - </w:t>
      </w:r>
      <w:r>
        <w:rPr>
          <w:rFonts w:ascii="Calibri" w:hAnsi="Calibri" w:cs="Calibri"/>
          <w:color w:val="auto"/>
          <w:sz w:val="18"/>
          <w:szCs w:val="18"/>
        </w:rPr>
        <w:t>qualunque sia la durata</w:t>
      </w:r>
      <w:r w:rsidR="00987E31">
        <w:rPr>
          <w:rFonts w:ascii="Calibri" w:hAnsi="Calibri" w:cs="Calibri"/>
          <w:color w:val="auto"/>
          <w:sz w:val="18"/>
          <w:szCs w:val="18"/>
        </w:rPr>
        <w:t xml:space="preserve"> -</w:t>
      </w:r>
      <w:r w:rsidRPr="008F0DBF">
        <w:rPr>
          <w:rFonts w:ascii="Calibri" w:hAnsi="Calibri" w:cs="Calibri"/>
          <w:color w:val="auto"/>
          <w:sz w:val="18"/>
          <w:szCs w:val="18"/>
        </w:rPr>
        <w:t xml:space="preserve"> il versamento di azioni</w:t>
      </w:r>
      <w:r w:rsidR="001F599C">
        <w:rPr>
          <w:rFonts w:ascii="Calibri" w:hAnsi="Calibri" w:cs="Calibri"/>
          <w:color w:val="auto"/>
          <w:sz w:val="18"/>
          <w:szCs w:val="18"/>
        </w:rPr>
        <w:t xml:space="preserve"> sociali</w:t>
      </w:r>
      <w:r w:rsidRPr="008F0DBF">
        <w:rPr>
          <w:rFonts w:ascii="Calibri" w:hAnsi="Calibri" w:cs="Calibri"/>
          <w:color w:val="auto"/>
          <w:sz w:val="18"/>
          <w:szCs w:val="18"/>
        </w:rPr>
        <w:t xml:space="preserve"> integrative sarà di n. 14 azioni per un totale di € 72</w:t>
      </w:r>
      <w:r>
        <w:rPr>
          <w:rFonts w:ascii="Calibri" w:hAnsi="Calibri" w:cs="Calibri"/>
          <w:color w:val="auto"/>
          <w:sz w:val="18"/>
          <w:szCs w:val="18"/>
        </w:rPr>
        <w:t>2,4</w:t>
      </w:r>
      <w:r w:rsidRPr="008F0DBF">
        <w:rPr>
          <w:rFonts w:ascii="Calibri" w:hAnsi="Calibri" w:cs="Calibri"/>
          <w:color w:val="auto"/>
          <w:sz w:val="18"/>
          <w:szCs w:val="18"/>
        </w:rPr>
        <w:t>0</w:t>
      </w:r>
      <w:r>
        <w:rPr>
          <w:rFonts w:ascii="Calibri" w:hAnsi="Calibri" w:cs="Calibri"/>
          <w:color w:val="auto"/>
          <w:sz w:val="18"/>
          <w:szCs w:val="18"/>
        </w:rPr>
        <w:t xml:space="preserve"> cosi calcolato:</w:t>
      </w:r>
    </w:p>
    <w:p w14:paraId="222AEEEC" w14:textId="342C51DC" w:rsidR="00C137C8" w:rsidRDefault="00C137C8" w:rsidP="00375108">
      <w:pPr>
        <w:autoSpaceDE w:val="0"/>
        <w:autoSpaceDN w:val="0"/>
        <w:adjustRightInd w:val="0"/>
        <w:ind w:left="426"/>
        <w:jc w:val="left"/>
        <w:rPr>
          <w:rFonts w:ascii="Calibri" w:hAnsi="Calibri" w:cs="Calibri"/>
          <w:color w:val="auto"/>
          <w:sz w:val="18"/>
          <w:szCs w:val="18"/>
        </w:rPr>
      </w:pPr>
      <w:r w:rsidRPr="008F0DBF">
        <w:rPr>
          <w:rFonts w:ascii="Calibri" w:hAnsi="Calibri" w:cs="Calibri"/>
          <w:color w:val="auto"/>
          <w:sz w:val="18"/>
          <w:szCs w:val="18"/>
        </w:rPr>
        <w:t>€ 12.000,00</w:t>
      </w:r>
      <w:r>
        <w:rPr>
          <w:rFonts w:ascii="Calibri" w:hAnsi="Calibri" w:cs="Calibri"/>
          <w:color w:val="auto"/>
          <w:sz w:val="18"/>
          <w:szCs w:val="18"/>
        </w:rPr>
        <w:t>*2</w:t>
      </w:r>
      <w:r w:rsidRPr="008F0DBF">
        <w:rPr>
          <w:rFonts w:ascii="Calibri" w:hAnsi="Calibri" w:cs="Calibri"/>
          <w:color w:val="auto"/>
          <w:sz w:val="18"/>
          <w:szCs w:val="18"/>
        </w:rPr>
        <w:t xml:space="preserve"> = € </w:t>
      </w:r>
      <w:r>
        <w:rPr>
          <w:rFonts w:ascii="Calibri" w:hAnsi="Calibri" w:cs="Calibri"/>
          <w:color w:val="auto"/>
          <w:sz w:val="18"/>
          <w:szCs w:val="18"/>
        </w:rPr>
        <w:t>24.000</w:t>
      </w:r>
      <w:r w:rsidRPr="008F0DBF">
        <w:rPr>
          <w:rFonts w:ascii="Calibri" w:hAnsi="Calibri" w:cs="Calibri"/>
          <w:color w:val="auto"/>
          <w:sz w:val="18"/>
          <w:szCs w:val="18"/>
        </w:rPr>
        <w:t>,00</w:t>
      </w:r>
      <w:r>
        <w:rPr>
          <w:rFonts w:ascii="Calibri" w:hAnsi="Calibri" w:cs="Calibri"/>
          <w:color w:val="auto"/>
          <w:sz w:val="18"/>
          <w:szCs w:val="18"/>
        </w:rPr>
        <w:t xml:space="preserve">*3% = </w:t>
      </w:r>
      <w:r w:rsidRPr="008F0DBF">
        <w:rPr>
          <w:rFonts w:ascii="Calibri" w:hAnsi="Calibri" w:cs="Calibri"/>
          <w:color w:val="auto"/>
          <w:sz w:val="18"/>
          <w:szCs w:val="18"/>
        </w:rPr>
        <w:t xml:space="preserve">€ </w:t>
      </w:r>
      <w:r>
        <w:rPr>
          <w:rFonts w:ascii="Calibri" w:hAnsi="Calibri" w:cs="Calibri"/>
          <w:color w:val="auto"/>
          <w:sz w:val="18"/>
          <w:szCs w:val="18"/>
        </w:rPr>
        <w:t>720,</w:t>
      </w:r>
      <w:r w:rsidRPr="008F0DBF">
        <w:rPr>
          <w:rFonts w:ascii="Calibri" w:hAnsi="Calibri" w:cs="Calibri"/>
          <w:color w:val="auto"/>
          <w:sz w:val="18"/>
          <w:szCs w:val="18"/>
        </w:rPr>
        <w:t>00</w:t>
      </w:r>
      <w:r>
        <w:rPr>
          <w:rFonts w:ascii="Calibri" w:hAnsi="Calibri" w:cs="Calibri"/>
          <w:color w:val="auto"/>
          <w:sz w:val="18"/>
          <w:szCs w:val="18"/>
        </w:rPr>
        <w:t xml:space="preserve">/51,60 </w:t>
      </w:r>
      <w:r w:rsidRPr="008F0DBF">
        <w:rPr>
          <w:rFonts w:ascii="Calibri" w:hAnsi="Calibri" w:cs="Calibri"/>
          <w:color w:val="auto"/>
          <w:sz w:val="18"/>
          <w:szCs w:val="18"/>
        </w:rPr>
        <w:t xml:space="preserve">= </w:t>
      </w:r>
      <w:r>
        <w:rPr>
          <w:rFonts w:ascii="Calibri" w:hAnsi="Calibri" w:cs="Calibri"/>
          <w:color w:val="auto"/>
          <w:sz w:val="18"/>
          <w:szCs w:val="18"/>
        </w:rPr>
        <w:t>13,95 azioni da arrotondare per eccesso all’unità di azione superiore = 14 azioni = 14 azioni *51,60= € 722,40</w:t>
      </w:r>
      <w:r>
        <w:rPr>
          <w:rFonts w:ascii="Calibri" w:hAnsi="Calibri" w:cs="Calibri"/>
          <w:color w:val="auto"/>
          <w:sz w:val="18"/>
          <w:szCs w:val="18"/>
        </w:rPr>
        <w:tab/>
      </w:r>
    </w:p>
    <w:p w14:paraId="641C9512" w14:textId="31041566" w:rsidR="00C137C8" w:rsidRDefault="00C137C8" w:rsidP="00C137C8">
      <w:pPr>
        <w:autoSpaceDE w:val="0"/>
        <w:autoSpaceDN w:val="0"/>
        <w:adjustRightInd w:val="0"/>
        <w:ind w:left="426"/>
        <w:rPr>
          <w:rFonts w:ascii="Calibri" w:hAnsi="Calibri" w:cs="Calibri"/>
          <w:color w:val="auto"/>
          <w:sz w:val="18"/>
          <w:szCs w:val="18"/>
        </w:rPr>
      </w:pPr>
      <w:r>
        <w:rPr>
          <w:rFonts w:ascii="Calibri" w:hAnsi="Calibri" w:cs="Calibri"/>
          <w:color w:val="auto"/>
          <w:sz w:val="18"/>
          <w:szCs w:val="18"/>
        </w:rPr>
        <w:t xml:space="preserve">Eventuale </w:t>
      </w:r>
      <w:r w:rsidRPr="00EA7A5A">
        <w:rPr>
          <w:rFonts w:ascii="Calibri" w:hAnsi="Calibri" w:cs="Calibri"/>
          <w:b/>
          <w:bCs/>
          <w:color w:val="auto"/>
          <w:sz w:val="18"/>
          <w:szCs w:val="18"/>
        </w:rPr>
        <w:t>Surplus Azionario</w:t>
      </w:r>
      <w:r>
        <w:rPr>
          <w:rFonts w:ascii="Calibri" w:hAnsi="Calibri" w:cs="Calibri"/>
          <w:color w:val="auto"/>
          <w:sz w:val="18"/>
          <w:szCs w:val="18"/>
        </w:rPr>
        <w:t xml:space="preserve">: l’Organo Deliberante può, a suo insindacabile giudizio e su eventuale proposta dell’istruttore della pratica e/o della Direzione Crediti, richiedere un surplus azionario a maggior tutela </w:t>
      </w:r>
      <w:r w:rsidR="00481008">
        <w:rPr>
          <w:rFonts w:ascii="Calibri" w:hAnsi="Calibri" w:cs="Calibri"/>
          <w:color w:val="auto"/>
          <w:sz w:val="18"/>
          <w:szCs w:val="18"/>
        </w:rPr>
        <w:t xml:space="preserve">della tenuta patrimoniale </w:t>
      </w:r>
      <w:r>
        <w:rPr>
          <w:rFonts w:ascii="Calibri" w:hAnsi="Calibri" w:cs="Calibri"/>
          <w:color w:val="auto"/>
          <w:sz w:val="18"/>
          <w:szCs w:val="18"/>
        </w:rPr>
        <w:t>del Confidi.</w:t>
      </w:r>
    </w:p>
    <w:p w14:paraId="378FBC5D" w14:textId="016C80B7" w:rsidR="00C137C8" w:rsidRDefault="00C137C8" w:rsidP="00C137C8">
      <w:pPr>
        <w:autoSpaceDE w:val="0"/>
        <w:autoSpaceDN w:val="0"/>
        <w:adjustRightInd w:val="0"/>
        <w:ind w:left="426"/>
        <w:rPr>
          <w:rFonts w:ascii="Calibri" w:hAnsi="Calibri" w:cs="Calibri"/>
          <w:color w:val="auto"/>
          <w:sz w:val="18"/>
          <w:szCs w:val="18"/>
        </w:rPr>
      </w:pPr>
      <w:r>
        <w:rPr>
          <w:rFonts w:ascii="Calibri" w:hAnsi="Calibri" w:cs="Calibri"/>
          <w:color w:val="auto"/>
          <w:sz w:val="18"/>
          <w:szCs w:val="18"/>
        </w:rPr>
        <w:t xml:space="preserve">Tale surplus azionario, che </w:t>
      </w:r>
      <w:r w:rsidRPr="00E47FDA">
        <w:rPr>
          <w:rFonts w:ascii="Calibri" w:hAnsi="Calibri" w:cs="Calibri"/>
          <w:color w:val="auto"/>
          <w:sz w:val="18"/>
          <w:szCs w:val="18"/>
          <w:u w:val="single"/>
        </w:rPr>
        <w:t>non può mai eccedere il 4</w:t>
      </w:r>
      <w:r>
        <w:rPr>
          <w:rFonts w:ascii="Calibri" w:hAnsi="Calibri" w:cs="Calibri"/>
          <w:color w:val="auto"/>
          <w:sz w:val="18"/>
          <w:szCs w:val="18"/>
          <w:u w:val="single"/>
        </w:rPr>
        <w:t>,00</w:t>
      </w:r>
      <w:r w:rsidRPr="00E47FDA">
        <w:rPr>
          <w:rFonts w:ascii="Calibri" w:hAnsi="Calibri" w:cs="Calibri"/>
          <w:color w:val="auto"/>
          <w:sz w:val="18"/>
          <w:szCs w:val="18"/>
          <w:u w:val="single"/>
        </w:rPr>
        <w:t>%</w:t>
      </w:r>
      <w:r>
        <w:rPr>
          <w:rFonts w:ascii="Calibri" w:hAnsi="Calibri" w:cs="Calibri"/>
          <w:color w:val="auto"/>
          <w:sz w:val="18"/>
          <w:szCs w:val="18"/>
        </w:rPr>
        <w:t>, si deve calcolare sull’importo nominale del</w:t>
      </w:r>
      <w:r w:rsidR="005016B0">
        <w:rPr>
          <w:rFonts w:ascii="Calibri" w:hAnsi="Calibri" w:cs="Calibri"/>
          <w:color w:val="auto"/>
          <w:sz w:val="18"/>
          <w:szCs w:val="18"/>
        </w:rPr>
        <w:t>la fidejussione fiscale/diretta richiesta</w:t>
      </w:r>
      <w:r>
        <w:rPr>
          <w:rFonts w:ascii="Calibri" w:hAnsi="Calibri" w:cs="Calibri"/>
          <w:color w:val="auto"/>
          <w:sz w:val="18"/>
          <w:szCs w:val="18"/>
        </w:rPr>
        <w:t xml:space="preserve"> (indipendentemente dalla sua durata) ed </w:t>
      </w:r>
      <w:r w:rsidRPr="008F0DBF">
        <w:rPr>
          <w:rFonts w:ascii="Calibri" w:hAnsi="Calibri" w:cs="Calibri"/>
          <w:color w:val="auto"/>
          <w:sz w:val="18"/>
          <w:szCs w:val="18"/>
        </w:rPr>
        <w:t>è sempre computato alla unità di azione più prossima con “arrotondamento per difetto e/o per eccesso</w:t>
      </w:r>
      <w:r>
        <w:rPr>
          <w:rFonts w:ascii="Calibri" w:hAnsi="Calibri" w:cs="Calibri"/>
          <w:color w:val="auto"/>
          <w:sz w:val="18"/>
          <w:szCs w:val="18"/>
        </w:rPr>
        <w:t xml:space="preserve">” </w:t>
      </w:r>
      <w:r w:rsidRPr="008F0DBF">
        <w:rPr>
          <w:rFonts w:ascii="Calibri" w:hAnsi="Calibri" w:cs="Calibri"/>
          <w:color w:val="auto"/>
          <w:sz w:val="18"/>
          <w:szCs w:val="18"/>
        </w:rPr>
        <w:t xml:space="preserve">: per eccesso (all'unità di azione superiore - avente valore nominale pari a euro 51,60 - se il differenziale è </w:t>
      </w:r>
      <w:r w:rsidRPr="008F0DBF">
        <w:rPr>
          <w:rFonts w:ascii="Calibri" w:hAnsi="Calibri" w:cs="Calibri"/>
          <w:color w:val="auto"/>
          <w:sz w:val="18"/>
          <w:szCs w:val="18"/>
        </w:rPr>
        <w:lastRenderedPageBreak/>
        <w:t>&gt; 0,50) oppure per difetto (all'unità di azione inferiore - avente valore nominale pari a euro 51,60 - se il differenziale è &lt; oppure = a 0,50)".</w:t>
      </w:r>
    </w:p>
    <w:p w14:paraId="350E7BCA" w14:textId="326C0468" w:rsidR="00E20FB4" w:rsidRDefault="00C137C8" w:rsidP="00C137C8">
      <w:pPr>
        <w:autoSpaceDE w:val="0"/>
        <w:autoSpaceDN w:val="0"/>
        <w:adjustRightInd w:val="0"/>
        <w:ind w:left="426"/>
        <w:rPr>
          <w:rFonts w:ascii="Calibri" w:hAnsi="Calibri" w:cs="Calibri"/>
          <w:color w:val="auto"/>
          <w:sz w:val="18"/>
          <w:szCs w:val="18"/>
        </w:rPr>
      </w:pPr>
      <w:r>
        <w:rPr>
          <w:rFonts w:ascii="Calibri" w:hAnsi="Calibri" w:cs="Calibri"/>
          <w:color w:val="auto"/>
          <w:sz w:val="18"/>
          <w:szCs w:val="18"/>
        </w:rPr>
        <w:t xml:space="preserve">Sia le azioni integrative che l’eventuale surplus azionario dovranno essere versati dall’impresa antecedentemente </w:t>
      </w:r>
      <w:r w:rsidR="006E4096">
        <w:rPr>
          <w:rFonts w:ascii="Calibri" w:hAnsi="Calibri" w:cs="Calibri"/>
          <w:color w:val="auto"/>
          <w:sz w:val="18"/>
          <w:szCs w:val="18"/>
        </w:rPr>
        <w:t>al rilascio e al perfezionamento del contratto di fidejussione fiscale/diretta</w:t>
      </w:r>
      <w:r>
        <w:rPr>
          <w:rFonts w:ascii="Calibri" w:hAnsi="Calibri" w:cs="Calibri"/>
          <w:color w:val="auto"/>
          <w:sz w:val="18"/>
          <w:szCs w:val="18"/>
        </w:rPr>
        <w:t xml:space="preserve">, a mezzo bonifico bancario su IBAN intestato a Confidare, cosi come sarà specificato nella comunicazione di delibera inviata al socio e nel </w:t>
      </w:r>
      <w:r w:rsidR="00481008">
        <w:rPr>
          <w:rFonts w:ascii="Calibri" w:hAnsi="Calibri" w:cs="Calibri"/>
          <w:color w:val="auto"/>
          <w:sz w:val="18"/>
          <w:szCs w:val="18"/>
        </w:rPr>
        <w:t>D</w:t>
      </w:r>
      <w:r>
        <w:rPr>
          <w:rFonts w:ascii="Calibri" w:hAnsi="Calibri" w:cs="Calibri"/>
          <w:color w:val="auto"/>
          <w:sz w:val="18"/>
          <w:szCs w:val="18"/>
        </w:rPr>
        <w:t xml:space="preserve">ocumento di </w:t>
      </w:r>
      <w:r w:rsidR="00481008">
        <w:rPr>
          <w:rFonts w:ascii="Calibri" w:hAnsi="Calibri" w:cs="Calibri"/>
          <w:color w:val="auto"/>
          <w:sz w:val="18"/>
          <w:szCs w:val="18"/>
        </w:rPr>
        <w:t>S</w:t>
      </w:r>
      <w:r>
        <w:rPr>
          <w:rFonts w:ascii="Calibri" w:hAnsi="Calibri" w:cs="Calibri"/>
          <w:color w:val="auto"/>
          <w:sz w:val="18"/>
          <w:szCs w:val="18"/>
        </w:rPr>
        <w:t>intesi effettivo.</w:t>
      </w:r>
    </w:p>
    <w:p w14:paraId="7CFD6418" w14:textId="1FF5E19C" w:rsidR="00E20FB4" w:rsidRDefault="00E20FB4" w:rsidP="00C137C8">
      <w:pPr>
        <w:autoSpaceDE w:val="0"/>
        <w:autoSpaceDN w:val="0"/>
        <w:adjustRightInd w:val="0"/>
        <w:ind w:left="426"/>
        <w:rPr>
          <w:rFonts w:ascii="Calibri" w:hAnsi="Calibri" w:cs="Calibri"/>
          <w:color w:val="auto"/>
          <w:sz w:val="18"/>
          <w:szCs w:val="18"/>
        </w:rPr>
      </w:pPr>
    </w:p>
    <w:p w14:paraId="526158AE" w14:textId="77777777" w:rsidR="00E20FB4" w:rsidRPr="00DE5E44" w:rsidRDefault="00E20FB4" w:rsidP="00E20FB4">
      <w:pPr>
        <w:pStyle w:val="Paragrafoelenco"/>
        <w:numPr>
          <w:ilvl w:val="0"/>
          <w:numId w:val="5"/>
        </w:numPr>
        <w:autoSpaceDE w:val="0"/>
        <w:autoSpaceDN w:val="0"/>
        <w:adjustRightInd w:val="0"/>
        <w:ind w:left="426" w:hanging="426"/>
        <w:rPr>
          <w:rFonts w:ascii="Calibri" w:hAnsi="Calibri" w:cs="Calibri"/>
          <w:b/>
          <w:bCs/>
          <w:color w:val="auto"/>
          <w:sz w:val="18"/>
          <w:szCs w:val="18"/>
          <w:u w:val="single"/>
        </w:rPr>
      </w:pPr>
      <w:r w:rsidRPr="00DE5E44">
        <w:rPr>
          <w:rFonts w:ascii="Calibri" w:hAnsi="Calibri" w:cs="Calibri"/>
          <w:b/>
          <w:bCs/>
          <w:color w:val="auto"/>
          <w:sz w:val="18"/>
          <w:szCs w:val="18"/>
          <w:u w:val="single"/>
        </w:rPr>
        <w:t xml:space="preserve">EVENTUALI SERVIZI AGGIUNTIVI </w:t>
      </w:r>
      <w:r w:rsidRPr="00DE5E44">
        <w:rPr>
          <w:rFonts w:ascii="Calibri" w:hAnsi="Calibri" w:cs="Calibri"/>
          <w:b/>
          <w:bCs/>
          <w:color w:val="auto"/>
          <w:sz w:val="18"/>
          <w:szCs w:val="18"/>
        </w:rPr>
        <w:t>(che non concorrono al calcolo del T</w:t>
      </w:r>
      <w:r>
        <w:rPr>
          <w:rFonts w:ascii="Calibri" w:hAnsi="Calibri" w:cs="Calibri"/>
          <w:b/>
          <w:bCs/>
          <w:color w:val="auto"/>
          <w:sz w:val="18"/>
          <w:szCs w:val="18"/>
        </w:rPr>
        <w:t>AEG</w:t>
      </w:r>
      <w:r w:rsidRPr="00DE5E44">
        <w:rPr>
          <w:rFonts w:ascii="Calibri" w:hAnsi="Calibri" w:cs="Calibri"/>
          <w:b/>
          <w:bCs/>
          <w:color w:val="auto"/>
          <w:sz w:val="18"/>
          <w:szCs w:val="18"/>
        </w:rPr>
        <w:t>):</w:t>
      </w:r>
    </w:p>
    <w:p w14:paraId="7B93ED97" w14:textId="11243A68" w:rsidR="00E20FB4" w:rsidRDefault="00E20FB4" w:rsidP="00E20FB4">
      <w:pPr>
        <w:pStyle w:val="Paragrafoelenco"/>
        <w:numPr>
          <w:ilvl w:val="0"/>
          <w:numId w:val="23"/>
        </w:numPr>
        <w:autoSpaceDE w:val="0"/>
        <w:autoSpaceDN w:val="0"/>
        <w:adjustRightInd w:val="0"/>
        <w:rPr>
          <w:rFonts w:ascii="Calibri" w:hAnsi="Calibri" w:cs="Calibri"/>
          <w:color w:val="auto"/>
          <w:sz w:val="18"/>
          <w:szCs w:val="18"/>
        </w:rPr>
      </w:pPr>
      <w:r w:rsidRPr="00CC7C1E">
        <w:rPr>
          <w:rFonts w:ascii="Calibri" w:hAnsi="Calibri" w:cs="Calibri"/>
          <w:i/>
          <w:iCs/>
          <w:color w:val="auto"/>
          <w:sz w:val="18"/>
          <w:szCs w:val="18"/>
          <w:u w:val="single"/>
        </w:rPr>
        <w:t>Servizio “Pico – Procedura Integrata Consulenza”</w:t>
      </w:r>
      <w:r w:rsidRPr="00CC7C1E">
        <w:rPr>
          <w:rFonts w:ascii="Calibri" w:hAnsi="Calibri" w:cs="Calibri"/>
          <w:i/>
          <w:iCs/>
          <w:color w:val="auto"/>
          <w:sz w:val="18"/>
          <w:szCs w:val="18"/>
        </w:rPr>
        <w:t>:</w:t>
      </w:r>
      <w:r w:rsidRPr="00D969A4">
        <w:rPr>
          <w:rFonts w:ascii="Calibri" w:hAnsi="Calibri" w:cs="Calibri"/>
          <w:color w:val="auto"/>
          <w:sz w:val="18"/>
          <w:szCs w:val="18"/>
        </w:rPr>
        <w:t xml:space="preserve"> in abbinamento alla richiesta/concessione </w:t>
      </w:r>
      <w:r w:rsidR="0016294A">
        <w:rPr>
          <w:rFonts w:ascii="Calibri" w:hAnsi="Calibri" w:cs="Calibri"/>
          <w:color w:val="auto"/>
          <w:sz w:val="18"/>
          <w:szCs w:val="18"/>
        </w:rPr>
        <w:t>di fidejussione fiscale/diretta</w:t>
      </w:r>
      <w:r w:rsidRPr="00D969A4">
        <w:rPr>
          <w:rFonts w:ascii="Calibri" w:hAnsi="Calibri" w:cs="Calibri"/>
          <w:color w:val="auto"/>
          <w:sz w:val="18"/>
          <w:szCs w:val="18"/>
        </w:rPr>
        <w:t>, senza che vi sia alcun obbligo da parte del socio/cliente, questi può richiedere il servizio consulenziale denominato “PICO – Procedura Integrata Consulenziale”, a seguito del quale verrà rilasciato un dossier contenente le informazioni relative all’impresa</w:t>
      </w:r>
      <w:r>
        <w:rPr>
          <w:rFonts w:ascii="Calibri" w:hAnsi="Calibri" w:cs="Calibri"/>
          <w:color w:val="auto"/>
          <w:sz w:val="18"/>
          <w:szCs w:val="18"/>
        </w:rPr>
        <w:t>.</w:t>
      </w:r>
      <w:r w:rsidRPr="00D969A4">
        <w:rPr>
          <w:rFonts w:ascii="Calibri" w:hAnsi="Calibri" w:cs="Calibri"/>
          <w:color w:val="auto"/>
          <w:sz w:val="18"/>
          <w:szCs w:val="18"/>
        </w:rPr>
        <w:t xml:space="preserve"> Per tale attività di assistenza, se richiesta, - comprendente anche la consegna/invio del dossier – è previsto un costo pari ad </w:t>
      </w:r>
      <w:proofErr w:type="gramStart"/>
      <w:r w:rsidRPr="00D969A4">
        <w:rPr>
          <w:rFonts w:ascii="Calibri" w:hAnsi="Calibri" w:cs="Calibri"/>
          <w:b/>
          <w:bCs/>
          <w:color w:val="auto"/>
          <w:sz w:val="18"/>
          <w:szCs w:val="18"/>
        </w:rPr>
        <w:t>Euro</w:t>
      </w:r>
      <w:proofErr w:type="gramEnd"/>
      <w:r w:rsidRPr="00D969A4">
        <w:rPr>
          <w:rFonts w:ascii="Calibri" w:hAnsi="Calibri" w:cs="Calibri"/>
          <w:b/>
          <w:bCs/>
          <w:color w:val="auto"/>
          <w:sz w:val="18"/>
          <w:szCs w:val="18"/>
        </w:rPr>
        <w:t xml:space="preserve"> 250,00 (IVA inclusa)</w:t>
      </w:r>
      <w:r w:rsidRPr="00D969A4">
        <w:rPr>
          <w:rFonts w:ascii="Calibri" w:hAnsi="Calibri" w:cs="Calibri"/>
          <w:color w:val="auto"/>
          <w:sz w:val="18"/>
          <w:szCs w:val="18"/>
        </w:rPr>
        <w:t xml:space="preserve"> da corrispondere antecedentemente all’istruttoria della pratica e per il quale sarà rilasciata all’impresa la relativa ricevuta di pagamento con apposizione di marca da bollo di euro 2,00</w:t>
      </w:r>
      <w:r>
        <w:rPr>
          <w:rFonts w:ascii="Calibri" w:hAnsi="Calibri" w:cs="Calibri"/>
          <w:color w:val="auto"/>
          <w:sz w:val="18"/>
          <w:szCs w:val="18"/>
        </w:rPr>
        <w:t xml:space="preserve"> (a carico del cliente),</w:t>
      </w:r>
      <w:r w:rsidRPr="00D969A4">
        <w:rPr>
          <w:rFonts w:ascii="Calibri" w:hAnsi="Calibri" w:cs="Calibri"/>
          <w:color w:val="auto"/>
          <w:sz w:val="18"/>
          <w:szCs w:val="18"/>
        </w:rPr>
        <w:t xml:space="preserve"> </w:t>
      </w:r>
      <w:r>
        <w:rPr>
          <w:rFonts w:ascii="Calibri" w:hAnsi="Calibri" w:cs="Calibri"/>
          <w:color w:val="auto"/>
          <w:sz w:val="18"/>
          <w:szCs w:val="18"/>
        </w:rPr>
        <w:t>prevista per</w:t>
      </w:r>
      <w:r w:rsidRPr="00D969A4">
        <w:rPr>
          <w:rFonts w:ascii="Calibri" w:hAnsi="Calibri" w:cs="Calibri"/>
          <w:color w:val="auto"/>
          <w:sz w:val="18"/>
          <w:szCs w:val="18"/>
        </w:rPr>
        <w:t xml:space="preserve"> importi superiori ad Euro 77,47.</w:t>
      </w:r>
    </w:p>
    <w:p w14:paraId="750EA6A6" w14:textId="77777777" w:rsidR="00E20FB4" w:rsidRDefault="00E20FB4" w:rsidP="00E20FB4">
      <w:pPr>
        <w:pStyle w:val="Paragrafoelenco"/>
        <w:numPr>
          <w:ilvl w:val="0"/>
          <w:numId w:val="23"/>
        </w:numPr>
        <w:autoSpaceDE w:val="0"/>
        <w:autoSpaceDN w:val="0"/>
        <w:adjustRightInd w:val="0"/>
        <w:rPr>
          <w:rFonts w:ascii="Calibri" w:hAnsi="Calibri" w:cs="Calibri"/>
          <w:color w:val="auto"/>
          <w:sz w:val="18"/>
          <w:szCs w:val="18"/>
        </w:rPr>
      </w:pPr>
      <w:r>
        <w:rPr>
          <w:rFonts w:ascii="Calibri" w:hAnsi="Calibri" w:cs="Calibri"/>
          <w:i/>
          <w:iCs/>
          <w:color w:val="auto"/>
          <w:sz w:val="18"/>
          <w:szCs w:val="18"/>
          <w:u w:val="single"/>
        </w:rPr>
        <w:t>Rimborso spese:</w:t>
      </w:r>
      <w:r>
        <w:rPr>
          <w:rFonts w:ascii="Calibri" w:hAnsi="Calibri" w:cs="Calibri"/>
          <w:color w:val="auto"/>
          <w:sz w:val="18"/>
          <w:szCs w:val="18"/>
        </w:rPr>
        <w:t xml:space="preserve"> solo per le operazioni che prevedano una o più visite da parte del personale del Confidi presso la sede dell’impresa cliente (per raccolta documentale, attività consulenziale e di assistenza tecnica, etc.) dovrà essere corrisposto dall’impresa cliente un compenso, a titolo di rimborso spese, pari ad </w:t>
      </w:r>
      <w:r w:rsidRPr="00E30FF4">
        <w:rPr>
          <w:rFonts w:ascii="Calibri" w:hAnsi="Calibri" w:cs="Calibri"/>
          <w:b/>
          <w:bCs/>
          <w:color w:val="auto"/>
          <w:sz w:val="18"/>
          <w:szCs w:val="18"/>
        </w:rPr>
        <w:t>Euro 300,00</w:t>
      </w:r>
      <w:r>
        <w:rPr>
          <w:rFonts w:ascii="Calibri" w:hAnsi="Calibri" w:cs="Calibri"/>
          <w:color w:val="auto"/>
          <w:sz w:val="18"/>
          <w:szCs w:val="18"/>
        </w:rPr>
        <w:t xml:space="preserve"> da versare in fase antecedente all’istruttoria della pratica e per il quale sarà rilasciata all’impresa la relativa ricevuta di pagamento con apposizione di marca da bollo di euro 2,00 (a carico del cliente), prevista per importi superiori ad euro 77,47.</w:t>
      </w:r>
    </w:p>
    <w:p w14:paraId="42953582" w14:textId="77777777" w:rsidR="002E1398" w:rsidRDefault="00E20FB4" w:rsidP="002E1398">
      <w:pPr>
        <w:pStyle w:val="Paragrafoelenco"/>
        <w:numPr>
          <w:ilvl w:val="0"/>
          <w:numId w:val="23"/>
        </w:numPr>
        <w:tabs>
          <w:tab w:val="left" w:pos="9720"/>
        </w:tabs>
        <w:autoSpaceDE w:val="0"/>
        <w:autoSpaceDN w:val="0"/>
        <w:adjustRightInd w:val="0"/>
        <w:rPr>
          <w:rFonts w:ascii="Calibri" w:hAnsi="Calibri" w:cs="Calibri"/>
          <w:color w:val="auto"/>
          <w:sz w:val="18"/>
          <w:szCs w:val="18"/>
        </w:rPr>
      </w:pPr>
      <w:r w:rsidRPr="00C70645">
        <w:rPr>
          <w:rFonts w:cs="Arial"/>
          <w:color w:val="auto"/>
          <w:sz w:val="18"/>
          <w:szCs w:val="18"/>
        </w:rPr>
        <w:t xml:space="preserve">Servizio </w:t>
      </w:r>
      <w:r w:rsidRPr="00C70645">
        <w:rPr>
          <w:rFonts w:cs="Arial"/>
          <w:i/>
          <w:iCs/>
          <w:color w:val="auto"/>
          <w:sz w:val="18"/>
          <w:szCs w:val="18"/>
          <w:u w:val="single"/>
        </w:rPr>
        <w:t>“Richiesta Preventiva”</w:t>
      </w:r>
      <w:r w:rsidRPr="00C70645">
        <w:rPr>
          <w:rFonts w:cs="Arial"/>
          <w:color w:val="auto"/>
          <w:sz w:val="18"/>
          <w:szCs w:val="18"/>
        </w:rPr>
        <w:t xml:space="preserve"> relativo alle domande di </w:t>
      </w:r>
      <w:r>
        <w:rPr>
          <w:rFonts w:cs="Arial"/>
          <w:color w:val="auto"/>
          <w:sz w:val="18"/>
          <w:szCs w:val="18"/>
        </w:rPr>
        <w:t>garanzia diretta</w:t>
      </w:r>
      <w:r w:rsidRPr="00C70645">
        <w:rPr>
          <w:rFonts w:cs="Arial"/>
          <w:color w:val="auto"/>
          <w:sz w:val="18"/>
          <w:szCs w:val="18"/>
        </w:rPr>
        <w:t xml:space="preserve"> </w:t>
      </w:r>
      <w:r>
        <w:rPr>
          <w:rFonts w:cs="Arial"/>
          <w:color w:val="auto"/>
          <w:sz w:val="18"/>
          <w:szCs w:val="18"/>
        </w:rPr>
        <w:t>del</w:t>
      </w:r>
      <w:r w:rsidRPr="00C70645">
        <w:rPr>
          <w:rFonts w:cs="Arial"/>
          <w:color w:val="auto"/>
          <w:sz w:val="18"/>
          <w:szCs w:val="18"/>
        </w:rPr>
        <w:t xml:space="preserve"> Fondo di Garanzia per le PMI ai sensi della L. 662/96: qualora l’impresa ne faccia espressa richiesta, si applica un costo di </w:t>
      </w:r>
      <w:r w:rsidRPr="00C70645">
        <w:rPr>
          <w:rFonts w:cs="Arial"/>
          <w:b/>
          <w:color w:val="auto"/>
          <w:sz w:val="18"/>
          <w:szCs w:val="18"/>
        </w:rPr>
        <w:t>euro 350,00</w:t>
      </w:r>
      <w:r w:rsidRPr="00C70645">
        <w:rPr>
          <w:rFonts w:cs="Arial"/>
          <w:color w:val="auto"/>
          <w:sz w:val="18"/>
          <w:szCs w:val="18"/>
        </w:rPr>
        <w:t xml:space="preserve"> (trecentocinquanta/00) per ciascuna richiesta. Tale voce di costo attiene ai costi di istruttoria di cui al paragrafo 1</w:t>
      </w:r>
      <w:r>
        <w:rPr>
          <w:rFonts w:cs="Arial"/>
          <w:color w:val="auto"/>
          <w:sz w:val="18"/>
          <w:szCs w:val="18"/>
        </w:rPr>
        <w:t xml:space="preserve"> punto a)</w:t>
      </w:r>
      <w:r w:rsidRPr="00C70645">
        <w:rPr>
          <w:rFonts w:cs="Arial"/>
          <w:color w:val="auto"/>
          <w:sz w:val="18"/>
          <w:szCs w:val="18"/>
        </w:rPr>
        <w:t xml:space="preserve"> e dovrà essere corrisposto dall’impresa socia antecedentemente all’istruttoria della pratica. Successivamente: </w:t>
      </w:r>
      <w:r w:rsidRPr="00C70645">
        <w:rPr>
          <w:rFonts w:cs="Arial"/>
          <w:b/>
          <w:color w:val="auto"/>
          <w:sz w:val="18"/>
          <w:szCs w:val="18"/>
        </w:rPr>
        <w:t>a</w:t>
      </w:r>
      <w:r w:rsidRPr="00C70645">
        <w:rPr>
          <w:rFonts w:cs="Arial"/>
          <w:color w:val="auto"/>
          <w:sz w:val="18"/>
          <w:szCs w:val="18"/>
        </w:rPr>
        <w:t xml:space="preserve">) in caso di </w:t>
      </w:r>
      <w:r w:rsidR="00331596">
        <w:rPr>
          <w:rFonts w:cs="Arial"/>
          <w:color w:val="auto"/>
          <w:sz w:val="18"/>
          <w:szCs w:val="18"/>
        </w:rPr>
        <w:t>rilascio/perfezionamento della fidejussione fiscale/diretta</w:t>
      </w:r>
      <w:r>
        <w:rPr>
          <w:rFonts w:cs="Arial"/>
          <w:color w:val="auto"/>
          <w:sz w:val="18"/>
          <w:szCs w:val="18"/>
        </w:rPr>
        <w:t xml:space="preserve"> </w:t>
      </w:r>
      <w:r w:rsidRPr="00C70645">
        <w:rPr>
          <w:rFonts w:cs="Arial"/>
          <w:color w:val="auto"/>
          <w:sz w:val="18"/>
          <w:szCs w:val="18"/>
        </w:rPr>
        <w:t>assistit</w:t>
      </w:r>
      <w:r w:rsidR="00331596">
        <w:rPr>
          <w:rFonts w:cs="Arial"/>
          <w:color w:val="auto"/>
          <w:sz w:val="18"/>
          <w:szCs w:val="18"/>
        </w:rPr>
        <w:t>a</w:t>
      </w:r>
      <w:r w:rsidRPr="00C70645">
        <w:rPr>
          <w:rFonts w:cs="Arial"/>
          <w:color w:val="auto"/>
          <w:sz w:val="18"/>
          <w:szCs w:val="18"/>
        </w:rPr>
        <w:t xml:space="preserve"> da</w:t>
      </w:r>
      <w:r w:rsidR="00331596">
        <w:rPr>
          <w:rFonts w:cs="Arial"/>
          <w:color w:val="auto"/>
          <w:sz w:val="18"/>
          <w:szCs w:val="18"/>
        </w:rPr>
        <w:t>lla</w:t>
      </w:r>
      <w:r w:rsidRPr="00C70645">
        <w:rPr>
          <w:rFonts w:cs="Arial"/>
          <w:color w:val="auto"/>
          <w:sz w:val="18"/>
          <w:szCs w:val="18"/>
        </w:rPr>
        <w:t xml:space="preserve"> garanzia</w:t>
      </w:r>
      <w:r>
        <w:rPr>
          <w:rFonts w:cs="Arial"/>
          <w:color w:val="auto"/>
          <w:sz w:val="18"/>
          <w:szCs w:val="18"/>
        </w:rPr>
        <w:t xml:space="preserve"> diretta</w:t>
      </w:r>
      <w:r w:rsidRPr="00C70645">
        <w:rPr>
          <w:rFonts w:cs="Arial"/>
          <w:color w:val="auto"/>
          <w:sz w:val="18"/>
          <w:szCs w:val="18"/>
        </w:rPr>
        <w:t xml:space="preserve"> del Fondo di Garanzia per le PMI ex L. 662/96, tale importo</w:t>
      </w:r>
      <w:r w:rsidR="009F2C04">
        <w:rPr>
          <w:rFonts w:cs="Arial"/>
          <w:color w:val="auto"/>
          <w:sz w:val="18"/>
          <w:szCs w:val="18"/>
        </w:rPr>
        <w:t xml:space="preserve"> </w:t>
      </w:r>
      <w:r w:rsidR="00331596">
        <w:rPr>
          <w:rFonts w:cs="Arial"/>
          <w:color w:val="auto"/>
          <w:sz w:val="18"/>
          <w:szCs w:val="18"/>
        </w:rPr>
        <w:t xml:space="preserve">sarà </w:t>
      </w:r>
      <w:r w:rsidR="009F2C04">
        <w:rPr>
          <w:rFonts w:cs="Arial"/>
          <w:color w:val="auto"/>
          <w:sz w:val="18"/>
          <w:szCs w:val="18"/>
        </w:rPr>
        <w:t>parzialmente restitui</w:t>
      </w:r>
      <w:r w:rsidR="00C44E92">
        <w:rPr>
          <w:rFonts w:cs="Arial"/>
          <w:color w:val="auto"/>
          <w:sz w:val="18"/>
          <w:szCs w:val="18"/>
        </w:rPr>
        <w:t>to all’impresa attraverso decurtazione di euro 300,00 da</w:t>
      </w:r>
      <w:r w:rsidR="002051B3">
        <w:rPr>
          <w:rFonts w:cs="Arial"/>
          <w:color w:val="auto"/>
          <w:sz w:val="18"/>
          <w:szCs w:val="18"/>
        </w:rPr>
        <w:t xml:space="preserve">l </w:t>
      </w:r>
      <w:r w:rsidRPr="00C70645">
        <w:rPr>
          <w:rFonts w:cs="Arial"/>
          <w:color w:val="auto"/>
          <w:sz w:val="18"/>
          <w:szCs w:val="18"/>
        </w:rPr>
        <w:t xml:space="preserve">costo di istruttoria di cui al paragrafo 1 punto </w:t>
      </w:r>
      <w:r>
        <w:rPr>
          <w:rFonts w:cs="Arial"/>
          <w:color w:val="auto"/>
          <w:sz w:val="18"/>
          <w:szCs w:val="18"/>
        </w:rPr>
        <w:t>a</w:t>
      </w:r>
      <w:r w:rsidRPr="00C70645">
        <w:rPr>
          <w:rFonts w:cs="Arial"/>
          <w:color w:val="auto"/>
          <w:sz w:val="18"/>
          <w:szCs w:val="18"/>
        </w:rPr>
        <w:t>)</w:t>
      </w:r>
      <w:r w:rsidR="003F7945">
        <w:rPr>
          <w:rFonts w:cs="Arial"/>
          <w:color w:val="auto"/>
          <w:sz w:val="18"/>
          <w:szCs w:val="18"/>
        </w:rPr>
        <w:t xml:space="preserve"> </w:t>
      </w:r>
      <w:r w:rsidR="00666D46">
        <w:rPr>
          <w:rFonts w:cs="Arial"/>
          <w:color w:val="auto"/>
          <w:sz w:val="18"/>
          <w:szCs w:val="18"/>
        </w:rPr>
        <w:t>e/o dalla commissione</w:t>
      </w:r>
      <w:r w:rsidR="004F7C06">
        <w:rPr>
          <w:rFonts w:cs="Arial"/>
          <w:color w:val="auto"/>
          <w:sz w:val="18"/>
          <w:szCs w:val="18"/>
        </w:rPr>
        <w:t xml:space="preserve"> di cui al </w:t>
      </w:r>
      <w:r w:rsidR="006E45A2">
        <w:rPr>
          <w:rFonts w:cs="Arial"/>
          <w:color w:val="auto"/>
          <w:sz w:val="18"/>
          <w:szCs w:val="18"/>
        </w:rPr>
        <w:t>paragrafo</w:t>
      </w:r>
      <w:r w:rsidR="004F7C06">
        <w:rPr>
          <w:rFonts w:cs="Arial"/>
          <w:color w:val="auto"/>
          <w:sz w:val="18"/>
          <w:szCs w:val="18"/>
        </w:rPr>
        <w:t xml:space="preserve"> 2.</w:t>
      </w:r>
      <w:r w:rsidRPr="00C70645">
        <w:rPr>
          <w:rFonts w:cs="Arial"/>
          <w:color w:val="auto"/>
          <w:sz w:val="18"/>
          <w:szCs w:val="18"/>
        </w:rPr>
        <w:t xml:space="preserve">; </w:t>
      </w:r>
      <w:r w:rsidRPr="00C70645">
        <w:rPr>
          <w:rFonts w:cs="Arial"/>
          <w:b/>
          <w:color w:val="auto"/>
          <w:sz w:val="18"/>
          <w:szCs w:val="18"/>
        </w:rPr>
        <w:t>b</w:t>
      </w:r>
      <w:r w:rsidRPr="00C70645">
        <w:rPr>
          <w:rFonts w:cs="Arial"/>
          <w:color w:val="auto"/>
          <w:sz w:val="18"/>
          <w:szCs w:val="18"/>
        </w:rPr>
        <w:t>) in caso di mancat</w:t>
      </w:r>
      <w:r w:rsidR="00397F39">
        <w:rPr>
          <w:rFonts w:cs="Arial"/>
          <w:color w:val="auto"/>
          <w:sz w:val="18"/>
          <w:szCs w:val="18"/>
        </w:rPr>
        <w:t>o</w:t>
      </w:r>
      <w:r w:rsidRPr="00C70645">
        <w:rPr>
          <w:rFonts w:cs="Arial"/>
          <w:color w:val="auto"/>
          <w:sz w:val="18"/>
          <w:szCs w:val="18"/>
        </w:rPr>
        <w:t xml:space="preserve"> </w:t>
      </w:r>
      <w:r w:rsidR="00397F39">
        <w:rPr>
          <w:rFonts w:cs="Arial"/>
          <w:color w:val="auto"/>
          <w:sz w:val="18"/>
          <w:szCs w:val="18"/>
        </w:rPr>
        <w:t>rilascio della fidejussione fiscale/diretta</w:t>
      </w:r>
      <w:r w:rsidRPr="00C70645">
        <w:rPr>
          <w:rFonts w:cs="Arial"/>
          <w:color w:val="auto"/>
          <w:sz w:val="18"/>
          <w:szCs w:val="18"/>
        </w:rPr>
        <w:t xml:space="preserve"> per mancato accoglimento della richiesta da parte del Fondo di Garanzia per le PMI ex L. 662/96 nulla sarà restituito all’impresa; </w:t>
      </w:r>
      <w:r w:rsidRPr="00C70645">
        <w:rPr>
          <w:rFonts w:cs="Arial"/>
          <w:b/>
          <w:color w:val="auto"/>
          <w:sz w:val="18"/>
          <w:szCs w:val="18"/>
        </w:rPr>
        <w:t>c</w:t>
      </w:r>
      <w:r w:rsidRPr="00C70645">
        <w:rPr>
          <w:rFonts w:cs="Arial"/>
          <w:color w:val="auto"/>
          <w:sz w:val="18"/>
          <w:szCs w:val="18"/>
        </w:rPr>
        <w:t>) nel caso, invece, di delibera negativa da parte del Confidi, il costo sarà integralmente restituito all’impresa socia. (Tale voce sarà riportata nel Documento di Sintesi).</w:t>
      </w:r>
    </w:p>
    <w:p w14:paraId="3C777E90" w14:textId="77777777" w:rsidR="002E1398" w:rsidRDefault="002E1398" w:rsidP="00202B20">
      <w:pPr>
        <w:pStyle w:val="Paragrafoelenco"/>
        <w:tabs>
          <w:tab w:val="left" w:pos="9720"/>
        </w:tabs>
        <w:autoSpaceDE w:val="0"/>
        <w:autoSpaceDN w:val="0"/>
        <w:adjustRightInd w:val="0"/>
        <w:ind w:left="862" w:hanging="578"/>
        <w:rPr>
          <w:rFonts w:ascii="Calibri" w:hAnsi="Calibri" w:cs="Calibri"/>
          <w:color w:val="auto"/>
          <w:sz w:val="18"/>
          <w:szCs w:val="18"/>
        </w:rPr>
      </w:pPr>
    </w:p>
    <w:p w14:paraId="24C4E431" w14:textId="35F3F7DC" w:rsidR="009823B4" w:rsidRPr="00531130" w:rsidRDefault="00202B20" w:rsidP="00202B20">
      <w:pPr>
        <w:pStyle w:val="Paragrafoelenco"/>
        <w:tabs>
          <w:tab w:val="left" w:pos="9720"/>
        </w:tabs>
        <w:autoSpaceDE w:val="0"/>
        <w:autoSpaceDN w:val="0"/>
        <w:adjustRightInd w:val="0"/>
        <w:ind w:left="426" w:hanging="426"/>
      </w:pPr>
      <w:r w:rsidRPr="00202B20">
        <w:rPr>
          <w:rFonts w:cs="Arial"/>
          <w:b/>
          <w:bCs/>
          <w:iCs/>
          <w:color w:val="auto"/>
          <w:sz w:val="18"/>
          <w:szCs w:val="18"/>
        </w:rPr>
        <w:t xml:space="preserve">6) </w:t>
      </w:r>
      <w:r w:rsidRPr="00202B20">
        <w:rPr>
          <w:rFonts w:cs="Arial"/>
          <w:b/>
          <w:bCs/>
          <w:iCs/>
          <w:color w:val="auto"/>
          <w:sz w:val="18"/>
          <w:szCs w:val="18"/>
        </w:rPr>
        <w:tab/>
      </w:r>
      <w:r w:rsidR="0061241D" w:rsidRPr="0061241D">
        <w:rPr>
          <w:rFonts w:cs="Arial"/>
          <w:b/>
          <w:bCs/>
          <w:iCs/>
          <w:color w:val="auto"/>
          <w:sz w:val="18"/>
          <w:szCs w:val="18"/>
          <w:u w:val="single"/>
        </w:rPr>
        <w:t>ULTERIORI INFORMAZIONI</w:t>
      </w:r>
      <w:r w:rsidR="0061241D">
        <w:rPr>
          <w:rFonts w:cs="Arial"/>
          <w:b/>
          <w:bCs/>
          <w:iCs/>
          <w:color w:val="auto"/>
          <w:sz w:val="18"/>
          <w:szCs w:val="18"/>
        </w:rPr>
        <w:t xml:space="preserve"> </w:t>
      </w:r>
    </w:p>
    <w:p w14:paraId="3072E0A0" w14:textId="77777777" w:rsidR="009823B4" w:rsidRPr="007C0031" w:rsidRDefault="009823B4" w:rsidP="00236AFD">
      <w:pPr>
        <w:tabs>
          <w:tab w:val="left" w:pos="9638"/>
        </w:tabs>
        <w:ind w:left="426"/>
        <w:rPr>
          <w:rFonts w:cs="Arial"/>
          <w:color w:val="auto"/>
          <w:sz w:val="18"/>
          <w:szCs w:val="18"/>
        </w:rPr>
      </w:pPr>
      <w:r w:rsidRPr="007C0031">
        <w:rPr>
          <w:rFonts w:cs="Arial"/>
          <w:color w:val="auto"/>
          <w:sz w:val="18"/>
          <w:szCs w:val="18"/>
        </w:rPr>
        <w:t xml:space="preserve">I finanziamenti rilasciati da CONFIDARE S.C.p.A. </w:t>
      </w:r>
      <w:r w:rsidRPr="007C0031">
        <w:rPr>
          <w:rFonts w:cs="Arial"/>
          <w:b/>
          <w:bCs/>
          <w:color w:val="auto"/>
          <w:sz w:val="18"/>
          <w:szCs w:val="18"/>
        </w:rPr>
        <w:t>potranno essere assistit</w:t>
      </w:r>
      <w:r>
        <w:rPr>
          <w:rFonts w:cs="Arial"/>
          <w:b/>
          <w:bCs/>
          <w:color w:val="auto"/>
          <w:sz w:val="18"/>
          <w:szCs w:val="18"/>
        </w:rPr>
        <w:t>i</w:t>
      </w:r>
      <w:r w:rsidRPr="007C0031">
        <w:rPr>
          <w:rFonts w:cs="Arial"/>
          <w:color w:val="auto"/>
          <w:sz w:val="18"/>
          <w:szCs w:val="18"/>
        </w:rPr>
        <w:t xml:space="preserve">, qualora il cliente ne faccia esplicita richiesta e/o sussistano i requisiti di ammissibilità, </w:t>
      </w:r>
      <w:r w:rsidRPr="007C0031">
        <w:rPr>
          <w:rFonts w:cs="Arial"/>
          <w:b/>
          <w:bCs/>
          <w:color w:val="auto"/>
          <w:sz w:val="18"/>
          <w:szCs w:val="18"/>
        </w:rPr>
        <w:t xml:space="preserve">dalla garanzia diretta del Fondo di Garanzia per le PMI ex L. n. 662/96, </w:t>
      </w:r>
      <w:r w:rsidRPr="007C0031">
        <w:rPr>
          <w:rFonts w:cs="Arial"/>
          <w:color w:val="auto"/>
          <w:sz w:val="18"/>
          <w:szCs w:val="18"/>
        </w:rPr>
        <w:t>e in tal caso il cliente/socio dovrà acconsentire a fornire a CONFIDARE S.C.p.A. tutta la documentazione necessaria per l’espletamento delle attività di richiesta di garanzia come indicato dal Garante stesso ed eventualmente anche a seguito di ulteriori richieste da parte degli organi di controllo del Fondo.</w:t>
      </w:r>
    </w:p>
    <w:p w14:paraId="7CC22BAF" w14:textId="77777777" w:rsidR="00236AFD" w:rsidRDefault="00236AFD" w:rsidP="00236AFD">
      <w:pPr>
        <w:pStyle w:val="Titolo2"/>
        <w:spacing w:before="0"/>
        <w:rPr>
          <w:rFonts w:asciiTheme="minorHAnsi" w:hAnsiTheme="minorHAnsi" w:cs="Arial"/>
          <w:i/>
          <w:color w:val="auto"/>
          <w:sz w:val="18"/>
          <w:szCs w:val="18"/>
          <w:u w:val="single"/>
        </w:rPr>
      </w:pPr>
    </w:p>
    <w:p w14:paraId="61B5013E" w14:textId="16BA72E2" w:rsidR="00C77626" w:rsidRPr="00236AFD" w:rsidRDefault="00236AFD" w:rsidP="00C24EF8">
      <w:pPr>
        <w:pStyle w:val="Titolo2"/>
        <w:tabs>
          <w:tab w:val="left" w:pos="426"/>
        </w:tabs>
        <w:spacing w:before="0"/>
        <w:rPr>
          <w:iCs/>
        </w:rPr>
      </w:pPr>
      <w:r w:rsidRPr="00236AFD">
        <w:rPr>
          <w:rFonts w:asciiTheme="minorHAnsi" w:hAnsiTheme="minorHAnsi" w:cs="Arial"/>
          <w:iCs/>
          <w:color w:val="auto"/>
          <w:sz w:val="18"/>
          <w:szCs w:val="18"/>
        </w:rPr>
        <w:t>7)</w:t>
      </w:r>
      <w:r w:rsidRPr="00236AFD">
        <w:rPr>
          <w:rFonts w:asciiTheme="minorHAnsi" w:hAnsiTheme="minorHAnsi" w:cs="Arial"/>
          <w:b w:val="0"/>
          <w:bCs w:val="0"/>
          <w:iCs/>
          <w:color w:val="auto"/>
          <w:sz w:val="18"/>
          <w:szCs w:val="18"/>
        </w:rPr>
        <w:tab/>
      </w:r>
      <w:r w:rsidR="00C24EF8">
        <w:rPr>
          <w:rFonts w:asciiTheme="minorHAnsi" w:hAnsiTheme="minorHAnsi" w:cs="Arial"/>
          <w:iCs/>
          <w:color w:val="auto"/>
          <w:sz w:val="18"/>
          <w:szCs w:val="18"/>
          <w:u w:val="single"/>
        </w:rPr>
        <w:t>VARIAZIONE DELLE CONDIZIONI CONTRATTUALI</w:t>
      </w:r>
    </w:p>
    <w:p w14:paraId="4C084029" w14:textId="5AF8ED57" w:rsidR="009823B4" w:rsidRDefault="009823B4" w:rsidP="00C24EF8">
      <w:pPr>
        <w:autoSpaceDE w:val="0"/>
        <w:autoSpaceDN w:val="0"/>
        <w:adjustRightInd w:val="0"/>
        <w:ind w:left="426"/>
        <w:rPr>
          <w:rFonts w:ascii="Calibri" w:hAnsi="Calibri" w:cs="Calibri"/>
          <w:color w:val="auto"/>
          <w:sz w:val="18"/>
          <w:szCs w:val="18"/>
        </w:rPr>
      </w:pPr>
      <w:r w:rsidRPr="000147D9">
        <w:rPr>
          <w:rFonts w:ascii="Calibri" w:hAnsi="Calibri" w:cs="Calibri"/>
          <w:color w:val="auto"/>
          <w:sz w:val="18"/>
          <w:szCs w:val="18"/>
        </w:rPr>
        <w:t xml:space="preserve">Ai sensi e per gli effetti di quanto previsto dall'art. 118 del </w:t>
      </w:r>
      <w:proofErr w:type="spellStart"/>
      <w:r w:rsidRPr="000147D9">
        <w:rPr>
          <w:rFonts w:ascii="Calibri" w:hAnsi="Calibri" w:cs="Calibri"/>
          <w:color w:val="auto"/>
          <w:sz w:val="18"/>
          <w:szCs w:val="18"/>
        </w:rPr>
        <w:t>D.Lgs.</w:t>
      </w:r>
      <w:proofErr w:type="spellEnd"/>
      <w:r w:rsidRPr="000147D9">
        <w:rPr>
          <w:rFonts w:ascii="Calibri" w:hAnsi="Calibri" w:cs="Calibri"/>
          <w:color w:val="auto"/>
          <w:sz w:val="18"/>
          <w:szCs w:val="18"/>
        </w:rPr>
        <w:t xml:space="preserve"> 385/93, le condizioni contrattuali possono essere variate unilateralmente da</w:t>
      </w:r>
      <w:r>
        <w:rPr>
          <w:rFonts w:ascii="Calibri" w:hAnsi="Calibri" w:cs="Calibri"/>
          <w:color w:val="auto"/>
          <w:sz w:val="18"/>
          <w:szCs w:val="18"/>
        </w:rPr>
        <w:t xml:space="preserve"> Confidare</w:t>
      </w:r>
      <w:r w:rsidRPr="000147D9">
        <w:rPr>
          <w:rFonts w:ascii="Calibri" w:hAnsi="Calibri" w:cs="Calibri"/>
          <w:color w:val="auto"/>
          <w:sz w:val="18"/>
          <w:szCs w:val="18"/>
        </w:rPr>
        <w:t xml:space="preserve"> con adeguata comunicazione scritta inviata al Cliente con sessanta giorni di preavviso; il Cliente che non accetta la variazione, entro sessanta giorni dal ricevimento della comunicazione ha diritto di recedere dal contratto senza spese o penalità, previo rimborso di tutto quanto dovuto a </w:t>
      </w:r>
      <w:r>
        <w:rPr>
          <w:rFonts w:ascii="Calibri" w:hAnsi="Calibri" w:cs="Calibri"/>
          <w:color w:val="auto"/>
          <w:sz w:val="18"/>
          <w:szCs w:val="18"/>
        </w:rPr>
        <w:t>Confidare.</w:t>
      </w:r>
    </w:p>
    <w:p w14:paraId="1AB5FCE6" w14:textId="1412804E" w:rsidR="00F83859" w:rsidRDefault="00F83859" w:rsidP="009823B4">
      <w:pPr>
        <w:autoSpaceDE w:val="0"/>
        <w:autoSpaceDN w:val="0"/>
        <w:adjustRightInd w:val="0"/>
        <w:rPr>
          <w:rFonts w:ascii="Calibri" w:hAnsi="Calibri" w:cs="Calibri"/>
          <w:color w:val="auto"/>
          <w:sz w:val="18"/>
          <w:szCs w:val="18"/>
        </w:rPr>
      </w:pPr>
    </w:p>
    <w:p w14:paraId="24D0F426" w14:textId="26D793AD" w:rsidR="00CF2D64" w:rsidRPr="00E928C4" w:rsidRDefault="00CF2D64" w:rsidP="00E928C4">
      <w:pPr>
        <w:tabs>
          <w:tab w:val="left" w:pos="426"/>
        </w:tabs>
        <w:autoSpaceDE w:val="0"/>
        <w:autoSpaceDN w:val="0"/>
        <w:adjustRightInd w:val="0"/>
        <w:rPr>
          <w:rFonts w:ascii="Calibri" w:hAnsi="Calibri" w:cs="Calibri"/>
          <w:b/>
          <w:bCs/>
          <w:color w:val="auto"/>
          <w:sz w:val="18"/>
          <w:szCs w:val="18"/>
          <w:u w:val="single"/>
        </w:rPr>
      </w:pPr>
      <w:r w:rsidRPr="00E928C4">
        <w:rPr>
          <w:rFonts w:ascii="Calibri" w:hAnsi="Calibri" w:cs="Calibri"/>
          <w:b/>
          <w:bCs/>
          <w:color w:val="auto"/>
          <w:sz w:val="18"/>
          <w:szCs w:val="18"/>
        </w:rPr>
        <w:t xml:space="preserve">8) </w:t>
      </w:r>
      <w:r w:rsidR="00E928C4">
        <w:rPr>
          <w:rFonts w:ascii="Calibri" w:hAnsi="Calibri" w:cs="Calibri"/>
          <w:b/>
          <w:bCs/>
          <w:color w:val="auto"/>
          <w:sz w:val="18"/>
          <w:szCs w:val="18"/>
        </w:rPr>
        <w:tab/>
      </w:r>
      <w:r w:rsidRPr="00E928C4">
        <w:rPr>
          <w:rFonts w:ascii="Calibri" w:hAnsi="Calibri" w:cs="Calibri"/>
          <w:b/>
          <w:bCs/>
          <w:color w:val="auto"/>
          <w:sz w:val="18"/>
          <w:szCs w:val="18"/>
          <w:u w:val="single"/>
        </w:rPr>
        <w:t>ALTRE CONDIZIONI CONTRATTUALI CHE REGOLANO IL RAPPORTO IN ESSERE COL CONFIDI</w:t>
      </w:r>
    </w:p>
    <w:p w14:paraId="467E51FB" w14:textId="03624F4D" w:rsidR="00F83859" w:rsidRDefault="00E928C4" w:rsidP="00E928C4">
      <w:pPr>
        <w:autoSpaceDE w:val="0"/>
        <w:autoSpaceDN w:val="0"/>
        <w:adjustRightInd w:val="0"/>
        <w:ind w:left="426"/>
        <w:jc w:val="left"/>
        <w:rPr>
          <w:rFonts w:ascii="Calibri" w:hAnsi="Calibri" w:cs="Calibri"/>
          <w:b/>
          <w:bCs/>
          <w:i/>
          <w:iCs/>
          <w:color w:val="000000"/>
          <w:sz w:val="18"/>
          <w:szCs w:val="18"/>
        </w:rPr>
      </w:pPr>
      <w:r>
        <w:rPr>
          <w:rFonts w:ascii="Calibri" w:hAnsi="Calibri" w:cs="Calibri"/>
          <w:b/>
          <w:bCs/>
          <w:i/>
          <w:iCs/>
          <w:color w:val="000000"/>
          <w:sz w:val="18"/>
          <w:szCs w:val="18"/>
        </w:rPr>
        <w:t xml:space="preserve">a) </w:t>
      </w:r>
      <w:r w:rsidR="00F83859" w:rsidRPr="00F83859">
        <w:rPr>
          <w:rFonts w:ascii="Calibri" w:hAnsi="Calibri" w:cs="Calibri"/>
          <w:b/>
          <w:bCs/>
          <w:i/>
          <w:iCs/>
          <w:color w:val="000000"/>
          <w:sz w:val="18"/>
          <w:szCs w:val="18"/>
        </w:rPr>
        <w:t>Tempi massimi per la chiusura del rapporto di garanzia</w:t>
      </w:r>
    </w:p>
    <w:p w14:paraId="0B624E67" w14:textId="21618A3B" w:rsidR="00F83859" w:rsidRPr="00374EFF" w:rsidRDefault="00F83859" w:rsidP="00E928C4">
      <w:pPr>
        <w:autoSpaceDE w:val="0"/>
        <w:autoSpaceDN w:val="0"/>
        <w:adjustRightInd w:val="0"/>
        <w:ind w:left="426"/>
        <w:rPr>
          <w:rFonts w:ascii="Calibri" w:hAnsi="Calibri" w:cs="Calibri"/>
          <w:color w:val="000000"/>
          <w:sz w:val="18"/>
          <w:szCs w:val="18"/>
        </w:rPr>
      </w:pPr>
      <w:r w:rsidRPr="00374EFF">
        <w:rPr>
          <w:rFonts w:ascii="Calibri" w:hAnsi="Calibri" w:cs="Calibri"/>
          <w:color w:val="000000"/>
          <w:sz w:val="18"/>
          <w:szCs w:val="18"/>
        </w:rPr>
        <w:t xml:space="preserve">L’intervento in garanzia del Confidi si estingue alla naturale scadenza della </w:t>
      </w:r>
      <w:r w:rsidR="00C77626">
        <w:rPr>
          <w:rFonts w:ascii="Calibri" w:hAnsi="Calibri" w:cs="Calibri"/>
          <w:color w:val="000000"/>
          <w:sz w:val="18"/>
          <w:szCs w:val="18"/>
        </w:rPr>
        <w:t>fidejussione</w:t>
      </w:r>
      <w:r w:rsidRPr="00374EFF">
        <w:rPr>
          <w:rFonts w:ascii="Calibri" w:hAnsi="Calibri" w:cs="Calibri"/>
          <w:color w:val="000000"/>
          <w:sz w:val="18"/>
          <w:szCs w:val="18"/>
        </w:rPr>
        <w:t xml:space="preserve"> rilasciata oppure con il rilascio di un atto liberatorio da parte </w:t>
      </w:r>
      <w:r w:rsidR="00E45B82">
        <w:rPr>
          <w:rFonts w:ascii="Calibri" w:hAnsi="Calibri" w:cs="Calibri"/>
          <w:color w:val="000000"/>
          <w:sz w:val="18"/>
          <w:szCs w:val="18"/>
        </w:rPr>
        <w:t xml:space="preserve">del </w:t>
      </w:r>
      <w:r w:rsidRPr="00374EFF">
        <w:rPr>
          <w:rFonts w:ascii="Calibri" w:hAnsi="Calibri" w:cs="Calibri"/>
          <w:color w:val="000000"/>
          <w:sz w:val="18"/>
          <w:szCs w:val="18"/>
        </w:rPr>
        <w:t xml:space="preserve">soggetto beneficiario della </w:t>
      </w:r>
      <w:r w:rsidR="00E45B82">
        <w:rPr>
          <w:rFonts w:ascii="Calibri" w:hAnsi="Calibri" w:cs="Calibri"/>
          <w:color w:val="000000"/>
          <w:sz w:val="18"/>
          <w:szCs w:val="18"/>
        </w:rPr>
        <w:t>fidejussione</w:t>
      </w:r>
      <w:r w:rsidRPr="00374EFF">
        <w:rPr>
          <w:rFonts w:ascii="Calibri" w:hAnsi="Calibri" w:cs="Calibri"/>
          <w:color w:val="000000"/>
          <w:sz w:val="18"/>
          <w:szCs w:val="18"/>
        </w:rPr>
        <w:t xml:space="preserve">, in assenza di comunicazioni di inadempienza inviate </w:t>
      </w:r>
      <w:r w:rsidR="0012300F">
        <w:rPr>
          <w:rFonts w:ascii="Calibri" w:hAnsi="Calibri" w:cs="Calibri"/>
          <w:color w:val="000000"/>
          <w:sz w:val="18"/>
          <w:szCs w:val="18"/>
        </w:rPr>
        <w:t>dal soggetto beneficiario.</w:t>
      </w:r>
    </w:p>
    <w:p w14:paraId="47A381E3" w14:textId="6129BF28" w:rsidR="00F83859" w:rsidRPr="00F16933" w:rsidRDefault="00F83859" w:rsidP="00E928C4">
      <w:pPr>
        <w:pStyle w:val="Testocommento"/>
        <w:spacing w:line="276" w:lineRule="auto"/>
        <w:ind w:left="426"/>
        <w:rPr>
          <w:color w:val="auto"/>
          <w:sz w:val="18"/>
          <w:szCs w:val="18"/>
        </w:rPr>
      </w:pPr>
      <w:r w:rsidRPr="00374EFF">
        <w:rPr>
          <w:rFonts w:ascii="Calibri" w:hAnsi="Calibri" w:cs="Calibri"/>
          <w:color w:val="000000"/>
          <w:sz w:val="18"/>
          <w:szCs w:val="18"/>
        </w:rPr>
        <w:t xml:space="preserve">Inoltre, il rapporto di garanzia si chiude qualora la </w:t>
      </w:r>
      <w:r w:rsidR="006D4068">
        <w:rPr>
          <w:rFonts w:ascii="Calibri" w:hAnsi="Calibri" w:cs="Calibri"/>
          <w:color w:val="000000"/>
          <w:sz w:val="18"/>
          <w:szCs w:val="18"/>
        </w:rPr>
        <w:t>fidejussione</w:t>
      </w:r>
      <w:r w:rsidRPr="00374EFF">
        <w:rPr>
          <w:rFonts w:ascii="Calibri" w:hAnsi="Calibri" w:cs="Calibri"/>
          <w:color w:val="000000"/>
          <w:sz w:val="18"/>
          <w:szCs w:val="18"/>
        </w:rPr>
        <w:t xml:space="preserve"> rilasciata dal Confidi sia escussa </w:t>
      </w:r>
      <w:r w:rsidR="006D4068">
        <w:rPr>
          <w:rFonts w:ascii="Calibri" w:hAnsi="Calibri" w:cs="Calibri"/>
          <w:color w:val="000000"/>
          <w:sz w:val="18"/>
          <w:szCs w:val="18"/>
        </w:rPr>
        <w:t xml:space="preserve">dal </w:t>
      </w:r>
      <w:r w:rsidRPr="00374EFF">
        <w:rPr>
          <w:rFonts w:ascii="Calibri" w:hAnsi="Calibri" w:cs="Calibri"/>
          <w:color w:val="000000"/>
          <w:sz w:val="18"/>
          <w:szCs w:val="18"/>
        </w:rPr>
        <w:t xml:space="preserve">soggetto beneficiario per inadempimento del Cliente debitore e il Confidi rimborsi il valore dei crediti garantiti; a seguito del pagamento in favore del soggetto beneficiario della </w:t>
      </w:r>
      <w:r w:rsidR="00173539">
        <w:rPr>
          <w:rFonts w:ascii="Calibri" w:hAnsi="Calibri" w:cs="Calibri"/>
          <w:color w:val="000000"/>
          <w:sz w:val="18"/>
          <w:szCs w:val="18"/>
        </w:rPr>
        <w:t>fidejussione</w:t>
      </w:r>
      <w:r w:rsidRPr="00374EFF">
        <w:rPr>
          <w:rFonts w:ascii="Calibri" w:hAnsi="Calibri" w:cs="Calibri"/>
          <w:color w:val="000000"/>
          <w:sz w:val="18"/>
          <w:szCs w:val="18"/>
        </w:rPr>
        <w:t xml:space="preserve">, il credito di firma (garanzia) vantato da </w:t>
      </w:r>
      <w:r>
        <w:rPr>
          <w:rFonts w:ascii="Calibri" w:hAnsi="Calibri" w:cs="Calibri"/>
          <w:color w:val="000000"/>
          <w:sz w:val="18"/>
          <w:szCs w:val="18"/>
        </w:rPr>
        <w:t>Confidare</w:t>
      </w:r>
      <w:r w:rsidRPr="00374EFF">
        <w:rPr>
          <w:rFonts w:ascii="Calibri" w:hAnsi="Calibri" w:cs="Calibri"/>
          <w:color w:val="000000"/>
          <w:sz w:val="18"/>
          <w:szCs w:val="18"/>
        </w:rPr>
        <w:t xml:space="preserve"> si trasforma in un credito di cassa che</w:t>
      </w:r>
      <w:r>
        <w:rPr>
          <w:rFonts w:ascii="Calibri" w:hAnsi="Calibri" w:cs="Calibri"/>
          <w:color w:val="000000"/>
          <w:sz w:val="18"/>
          <w:szCs w:val="18"/>
        </w:rPr>
        <w:t xml:space="preserve"> il</w:t>
      </w:r>
      <w:r w:rsidRPr="00374EFF">
        <w:rPr>
          <w:rFonts w:ascii="Calibri" w:hAnsi="Calibri" w:cs="Calibri"/>
          <w:color w:val="000000"/>
          <w:sz w:val="18"/>
          <w:szCs w:val="18"/>
        </w:rPr>
        <w:t xml:space="preserve"> </w:t>
      </w:r>
      <w:r w:rsidRPr="00374EFF">
        <w:rPr>
          <w:rFonts w:ascii="Calibri" w:hAnsi="Calibri" w:cs="Calibri"/>
          <w:color w:val="000000"/>
          <w:sz w:val="18"/>
          <w:szCs w:val="18"/>
        </w:rPr>
        <w:lastRenderedPageBreak/>
        <w:t>Confidi vanta nei confronti del Cliente debitore inadempiente e degli eventuali altri garanti o coobbligati.</w:t>
      </w:r>
      <w:r>
        <w:rPr>
          <w:rFonts w:ascii="Calibri" w:hAnsi="Calibri" w:cs="Calibri"/>
          <w:color w:val="000000"/>
          <w:sz w:val="18"/>
          <w:szCs w:val="18"/>
        </w:rPr>
        <w:t xml:space="preserve"> </w:t>
      </w:r>
      <w:r w:rsidRPr="00F16933">
        <w:rPr>
          <w:color w:val="auto"/>
          <w:sz w:val="18"/>
          <w:szCs w:val="18"/>
        </w:rPr>
        <w:t xml:space="preserve">Il Cliente autorizza il Confidi a pagare </w:t>
      </w:r>
      <w:r w:rsidR="00F83229">
        <w:rPr>
          <w:color w:val="auto"/>
          <w:sz w:val="18"/>
          <w:szCs w:val="18"/>
        </w:rPr>
        <w:t>al</w:t>
      </w:r>
      <w:r w:rsidRPr="00F16933">
        <w:rPr>
          <w:color w:val="auto"/>
          <w:sz w:val="18"/>
          <w:szCs w:val="18"/>
        </w:rPr>
        <w:t xml:space="preserve"> soggetto beneficiario della garanzia qualunque somma richiesta nei limiti dell’importo garantito senza alcuna necessità di preventiva autorizzazione né di dimostrazione delle ragioni di credito del beneficiario. Il Cliente esonera il Confidi dal fornirgli notizia dell’avvenuto pagamento, tenendolo indenne da ogni conseguenza dovesse derivare da tale mancata comunicazione. Il Cliente si dichiara consapevole e accetta che il pagamento eventualmente richiesto al Confidi non potrà essere impedito e/o ritardato da qualsiasi opposizione proposta, in qualsiasi forma, dal Cliente o da terzi.</w:t>
      </w:r>
    </w:p>
    <w:p w14:paraId="0A0F5EB3" w14:textId="77B6411E" w:rsidR="00F83859" w:rsidRDefault="00986008" w:rsidP="00986008">
      <w:pPr>
        <w:pStyle w:val="Testocommento"/>
        <w:spacing w:line="276" w:lineRule="auto"/>
        <w:ind w:left="426"/>
        <w:rPr>
          <w:b/>
          <w:bCs/>
          <w:i/>
          <w:iCs/>
          <w:color w:val="auto"/>
          <w:sz w:val="18"/>
          <w:szCs w:val="18"/>
        </w:rPr>
      </w:pPr>
      <w:r>
        <w:rPr>
          <w:b/>
          <w:bCs/>
          <w:i/>
          <w:iCs/>
          <w:color w:val="auto"/>
          <w:sz w:val="18"/>
          <w:szCs w:val="18"/>
        </w:rPr>
        <w:t xml:space="preserve">b) </w:t>
      </w:r>
      <w:r w:rsidR="00F83859" w:rsidRPr="00F83859">
        <w:rPr>
          <w:b/>
          <w:bCs/>
          <w:i/>
          <w:iCs/>
          <w:color w:val="auto"/>
          <w:sz w:val="18"/>
          <w:szCs w:val="18"/>
        </w:rPr>
        <w:t>Tempi massimi per la chiusura del rapporto di credito per cassa nel caso di escussione della garanzia</w:t>
      </w:r>
    </w:p>
    <w:p w14:paraId="3CF4876F" w14:textId="399464DB" w:rsidR="006053E2" w:rsidRDefault="00F83859" w:rsidP="00986008">
      <w:pPr>
        <w:pStyle w:val="Testocommento"/>
        <w:spacing w:line="276" w:lineRule="auto"/>
        <w:ind w:left="426"/>
        <w:rPr>
          <w:rFonts w:cs="Arial"/>
          <w:color w:val="auto"/>
          <w:sz w:val="18"/>
          <w:szCs w:val="18"/>
        </w:rPr>
      </w:pPr>
      <w:r w:rsidRPr="00F16933">
        <w:rPr>
          <w:color w:val="auto"/>
          <w:sz w:val="18"/>
          <w:szCs w:val="18"/>
        </w:rPr>
        <w:t xml:space="preserve">Il credito di cassa vantato dal Confidi verso il Cliente </w:t>
      </w:r>
      <w:r w:rsidR="00F83229">
        <w:rPr>
          <w:color w:val="auto"/>
          <w:sz w:val="18"/>
          <w:szCs w:val="18"/>
        </w:rPr>
        <w:t xml:space="preserve">debitore </w:t>
      </w:r>
      <w:r w:rsidRPr="00F16933">
        <w:rPr>
          <w:color w:val="auto"/>
          <w:sz w:val="18"/>
          <w:szCs w:val="18"/>
        </w:rPr>
        <w:t xml:space="preserve">a seguito dell’escussione della </w:t>
      </w:r>
      <w:r w:rsidR="00F83229">
        <w:rPr>
          <w:color w:val="auto"/>
          <w:sz w:val="18"/>
          <w:szCs w:val="18"/>
        </w:rPr>
        <w:t>fidejussione</w:t>
      </w:r>
      <w:r w:rsidRPr="00F16933">
        <w:rPr>
          <w:color w:val="auto"/>
          <w:sz w:val="18"/>
          <w:szCs w:val="18"/>
        </w:rPr>
        <w:t xml:space="preserve"> rilasciata dal Confidi da parte </w:t>
      </w:r>
      <w:r w:rsidR="00F83229">
        <w:rPr>
          <w:color w:val="auto"/>
          <w:sz w:val="18"/>
          <w:szCs w:val="18"/>
        </w:rPr>
        <w:t>del</w:t>
      </w:r>
      <w:r w:rsidRPr="00F16933">
        <w:rPr>
          <w:color w:val="auto"/>
          <w:sz w:val="18"/>
          <w:szCs w:val="18"/>
        </w:rPr>
        <w:t xml:space="preserve"> soggetto</w:t>
      </w:r>
      <w:r w:rsidR="006053E2">
        <w:rPr>
          <w:color w:val="auto"/>
          <w:sz w:val="18"/>
          <w:szCs w:val="18"/>
        </w:rPr>
        <w:t xml:space="preserve"> beneficiario</w:t>
      </w:r>
      <w:r w:rsidRPr="00F16933">
        <w:rPr>
          <w:color w:val="auto"/>
          <w:sz w:val="18"/>
          <w:szCs w:val="18"/>
        </w:rPr>
        <w:t xml:space="preserve"> si estingue una volta che tale credito sia stato integralmente rimborsato dal Cliente</w:t>
      </w:r>
      <w:r w:rsidR="006053E2">
        <w:rPr>
          <w:color w:val="auto"/>
          <w:sz w:val="18"/>
          <w:szCs w:val="18"/>
        </w:rPr>
        <w:t xml:space="preserve"> debitore</w:t>
      </w:r>
      <w:r w:rsidRPr="00F16933">
        <w:rPr>
          <w:color w:val="auto"/>
          <w:sz w:val="18"/>
          <w:szCs w:val="18"/>
        </w:rPr>
        <w:t xml:space="preserve"> o dagli eventuali altri garanti o coobbligati, unitamente ai relativi interessi di mora e a tutte le spese documentate di vario tipo (legali, giudiziali ecc.) eventualmente sostenute per il recupero del credito stesso.</w:t>
      </w:r>
    </w:p>
    <w:p w14:paraId="0563E6CD" w14:textId="0C1A84DF" w:rsidR="00F83859" w:rsidRPr="006053E2" w:rsidRDefault="00986008" w:rsidP="00986008">
      <w:pPr>
        <w:pStyle w:val="Titolo2"/>
        <w:tabs>
          <w:tab w:val="left" w:pos="284"/>
          <w:tab w:val="left" w:pos="426"/>
        </w:tabs>
        <w:spacing w:before="0"/>
        <w:ind w:left="426"/>
        <w:rPr>
          <w:rFonts w:asciiTheme="minorHAnsi" w:hAnsiTheme="minorHAnsi" w:cs="Arial"/>
          <w:i/>
          <w:iCs/>
          <w:color w:val="auto"/>
          <w:sz w:val="18"/>
          <w:szCs w:val="18"/>
        </w:rPr>
      </w:pPr>
      <w:r>
        <w:rPr>
          <w:rFonts w:asciiTheme="minorHAnsi" w:hAnsiTheme="minorHAnsi" w:cs="Arial"/>
          <w:i/>
          <w:iCs/>
          <w:color w:val="auto"/>
          <w:sz w:val="18"/>
          <w:szCs w:val="18"/>
        </w:rPr>
        <w:t xml:space="preserve">c) </w:t>
      </w:r>
      <w:r w:rsidR="00F83859" w:rsidRPr="006053E2">
        <w:rPr>
          <w:rFonts w:asciiTheme="minorHAnsi" w:hAnsiTheme="minorHAnsi" w:cs="Arial"/>
          <w:i/>
          <w:iCs/>
          <w:color w:val="auto"/>
          <w:sz w:val="18"/>
          <w:szCs w:val="18"/>
        </w:rPr>
        <w:t>Recesso</w:t>
      </w:r>
    </w:p>
    <w:p w14:paraId="6499E7BD" w14:textId="77777777" w:rsidR="00F83859" w:rsidRDefault="00F83859" w:rsidP="00986008">
      <w:pPr>
        <w:pStyle w:val="Default"/>
        <w:spacing w:line="276" w:lineRule="auto"/>
        <w:ind w:left="426"/>
        <w:jc w:val="both"/>
        <w:rPr>
          <w:rFonts w:ascii="Calibri" w:eastAsiaTheme="minorHAnsi" w:hAnsi="Calibri" w:cs="Calibri"/>
          <w:spacing w:val="-3"/>
          <w:sz w:val="18"/>
          <w:szCs w:val="18"/>
          <w:lang w:val="it-IT"/>
        </w:rPr>
      </w:pPr>
      <w:r w:rsidRPr="006666D1">
        <w:rPr>
          <w:rFonts w:ascii="Calibri" w:eastAsiaTheme="minorHAnsi" w:hAnsi="Calibri" w:cs="Calibri"/>
          <w:spacing w:val="-3"/>
          <w:sz w:val="18"/>
          <w:szCs w:val="18"/>
          <w:lang w:val="it-IT"/>
        </w:rPr>
        <w:t xml:space="preserve">Il Cliente ha diritto di recedere </w:t>
      </w:r>
      <w:r>
        <w:rPr>
          <w:rFonts w:ascii="Calibri" w:eastAsiaTheme="minorHAnsi" w:hAnsi="Calibri" w:cs="Calibri"/>
          <w:spacing w:val="-3"/>
          <w:sz w:val="18"/>
          <w:szCs w:val="18"/>
          <w:lang w:val="it-IT"/>
        </w:rPr>
        <w:t>come socio dal Confidi</w:t>
      </w:r>
      <w:r w:rsidRPr="006666D1">
        <w:rPr>
          <w:rFonts w:ascii="Calibri" w:eastAsiaTheme="minorHAnsi" w:hAnsi="Calibri" w:cs="Calibri"/>
          <w:spacing w:val="-3"/>
          <w:sz w:val="18"/>
          <w:szCs w:val="18"/>
          <w:lang w:val="it-IT"/>
        </w:rPr>
        <w:t xml:space="preserve">, previa liberatoria di </w:t>
      </w:r>
      <w:r>
        <w:rPr>
          <w:rFonts w:ascii="Calibri" w:eastAsiaTheme="minorHAnsi" w:hAnsi="Calibri" w:cs="Calibri"/>
          <w:spacing w:val="-3"/>
          <w:sz w:val="18"/>
          <w:szCs w:val="18"/>
          <w:lang w:val="it-IT"/>
        </w:rPr>
        <w:t>Confidare</w:t>
      </w:r>
      <w:r w:rsidRPr="006666D1">
        <w:rPr>
          <w:rFonts w:ascii="Calibri" w:eastAsiaTheme="minorHAnsi" w:hAnsi="Calibri" w:cs="Calibri"/>
          <w:spacing w:val="-3"/>
          <w:sz w:val="18"/>
          <w:szCs w:val="18"/>
          <w:lang w:val="it-IT"/>
        </w:rPr>
        <w:t xml:space="preserve"> rilasciata dalla banca o da altro soggetto beneficiario della garanzia</w:t>
      </w:r>
      <w:r>
        <w:rPr>
          <w:rFonts w:ascii="Calibri" w:eastAsiaTheme="minorHAnsi" w:hAnsi="Calibri" w:cs="Calibri"/>
          <w:spacing w:val="-3"/>
          <w:sz w:val="18"/>
          <w:szCs w:val="18"/>
          <w:lang w:val="it-IT"/>
        </w:rPr>
        <w:t xml:space="preserve"> relativamente all’estinzione regolare di </w:t>
      </w:r>
      <w:r w:rsidRPr="00E970B0">
        <w:rPr>
          <w:rFonts w:ascii="Calibri" w:eastAsiaTheme="minorHAnsi" w:hAnsi="Calibri" w:cs="Calibri"/>
          <w:b/>
          <w:bCs/>
          <w:spacing w:val="-3"/>
          <w:sz w:val="18"/>
          <w:szCs w:val="18"/>
          <w:u w:val="single"/>
          <w:lang w:val="it-IT"/>
        </w:rPr>
        <w:t xml:space="preserve">tutti </w:t>
      </w:r>
      <w:r>
        <w:rPr>
          <w:rFonts w:ascii="Calibri" w:eastAsiaTheme="minorHAnsi" w:hAnsi="Calibri" w:cs="Calibri"/>
          <w:spacing w:val="-3"/>
          <w:sz w:val="18"/>
          <w:szCs w:val="18"/>
          <w:lang w:val="it-IT"/>
        </w:rPr>
        <w:t>i rapporti in essere</w:t>
      </w:r>
      <w:r w:rsidRPr="006666D1">
        <w:rPr>
          <w:rFonts w:ascii="Calibri" w:eastAsiaTheme="minorHAnsi" w:hAnsi="Calibri" w:cs="Calibri"/>
          <w:spacing w:val="-3"/>
          <w:sz w:val="18"/>
          <w:szCs w:val="18"/>
          <w:lang w:val="it-IT"/>
        </w:rPr>
        <w:t>. La dichiarazione di recesso deve essere comunicata al Confidi</w:t>
      </w:r>
      <w:r>
        <w:rPr>
          <w:rFonts w:ascii="Calibri" w:eastAsiaTheme="minorHAnsi" w:hAnsi="Calibri" w:cs="Calibri"/>
          <w:spacing w:val="-3"/>
          <w:sz w:val="18"/>
          <w:szCs w:val="18"/>
          <w:lang w:val="it-IT"/>
        </w:rPr>
        <w:t xml:space="preserve"> su apposito modulo, sottoscritta e consegnata a mano, oppure a mezzo posta o mail al Confidi</w:t>
      </w:r>
      <w:r w:rsidRPr="006666D1">
        <w:rPr>
          <w:rFonts w:ascii="Calibri" w:eastAsiaTheme="minorHAnsi" w:hAnsi="Calibri" w:cs="Calibri"/>
          <w:spacing w:val="-3"/>
          <w:sz w:val="18"/>
          <w:szCs w:val="18"/>
          <w:lang w:val="it-IT"/>
        </w:rPr>
        <w:t xml:space="preserve">. </w:t>
      </w:r>
    </w:p>
    <w:p w14:paraId="7F5C305F" w14:textId="77777777" w:rsidR="00F83859" w:rsidRPr="006666D1" w:rsidRDefault="00F83859" w:rsidP="00986008">
      <w:pPr>
        <w:pStyle w:val="Default"/>
        <w:spacing w:line="276" w:lineRule="auto"/>
        <w:ind w:left="426"/>
        <w:jc w:val="both"/>
        <w:rPr>
          <w:rFonts w:ascii="Calibri" w:eastAsiaTheme="minorHAnsi" w:hAnsi="Calibri" w:cs="Calibri"/>
          <w:spacing w:val="-3"/>
          <w:sz w:val="18"/>
          <w:szCs w:val="18"/>
          <w:lang w:val="it-IT"/>
        </w:rPr>
      </w:pPr>
      <w:r>
        <w:rPr>
          <w:rFonts w:ascii="Calibri" w:eastAsiaTheme="minorHAnsi" w:hAnsi="Calibri" w:cs="Calibri"/>
          <w:spacing w:val="-3"/>
          <w:sz w:val="18"/>
          <w:szCs w:val="18"/>
          <w:lang w:val="it-IT"/>
        </w:rPr>
        <w:t>L’istanza di recesso dal confidi in qualità di socio deve essere sottoposta a delibera del Consiglio di Amministrazione.</w:t>
      </w:r>
    </w:p>
    <w:p w14:paraId="0EB8B03D" w14:textId="40BD1086" w:rsidR="00F83859" w:rsidRPr="006666D1" w:rsidRDefault="00F83859" w:rsidP="00986008">
      <w:pPr>
        <w:tabs>
          <w:tab w:val="left" w:pos="142"/>
          <w:tab w:val="left" w:pos="284"/>
          <w:tab w:val="left" w:pos="426"/>
        </w:tabs>
        <w:autoSpaceDE w:val="0"/>
        <w:autoSpaceDN w:val="0"/>
        <w:adjustRightInd w:val="0"/>
        <w:ind w:left="426"/>
        <w:rPr>
          <w:rFonts w:ascii="Calibri" w:hAnsi="Calibri" w:cs="Calibri"/>
          <w:color w:val="000000"/>
          <w:sz w:val="18"/>
          <w:szCs w:val="18"/>
        </w:rPr>
      </w:pPr>
      <w:r w:rsidRPr="006666D1">
        <w:rPr>
          <w:rFonts w:ascii="Calibri" w:hAnsi="Calibri" w:cs="Calibri"/>
          <w:color w:val="000000"/>
          <w:sz w:val="18"/>
          <w:szCs w:val="18"/>
        </w:rPr>
        <w:t xml:space="preserve">In caso di recesso (sempre previa liberatoria di </w:t>
      </w:r>
      <w:r>
        <w:rPr>
          <w:rFonts w:ascii="Calibri" w:hAnsi="Calibri" w:cs="Calibri"/>
          <w:color w:val="000000"/>
          <w:sz w:val="18"/>
          <w:szCs w:val="18"/>
        </w:rPr>
        <w:t>Confidare</w:t>
      </w:r>
      <w:r w:rsidRPr="006666D1">
        <w:rPr>
          <w:rFonts w:ascii="Calibri" w:hAnsi="Calibri" w:cs="Calibri"/>
          <w:color w:val="000000"/>
          <w:sz w:val="18"/>
          <w:szCs w:val="18"/>
        </w:rPr>
        <w:t xml:space="preserve"> rilasciata dalla banca o da altro soggetto</w:t>
      </w:r>
      <w:r>
        <w:rPr>
          <w:rFonts w:ascii="Calibri" w:hAnsi="Calibri" w:cs="Calibri"/>
          <w:color w:val="000000"/>
          <w:sz w:val="18"/>
          <w:szCs w:val="18"/>
        </w:rPr>
        <w:t xml:space="preserve"> b</w:t>
      </w:r>
      <w:r w:rsidRPr="006666D1">
        <w:rPr>
          <w:rFonts w:ascii="Calibri" w:hAnsi="Calibri" w:cs="Calibri"/>
          <w:color w:val="000000"/>
          <w:sz w:val="18"/>
          <w:szCs w:val="18"/>
        </w:rPr>
        <w:t xml:space="preserve">eneficiario della garanzia) non è previsto alcun rimborso degli importi pagati per la prestazione di garanzia a qualsiasi titolo. </w:t>
      </w:r>
    </w:p>
    <w:p w14:paraId="5E4DD439" w14:textId="302FACB0" w:rsidR="00F83859" w:rsidRDefault="00F83859" w:rsidP="00986008">
      <w:pPr>
        <w:pStyle w:val="Testocommento"/>
        <w:tabs>
          <w:tab w:val="left" w:pos="426"/>
        </w:tabs>
        <w:spacing w:line="276" w:lineRule="auto"/>
        <w:ind w:left="426"/>
        <w:rPr>
          <w:rFonts w:ascii="Calibri" w:hAnsi="Calibri" w:cs="Calibri"/>
          <w:color w:val="000000"/>
          <w:sz w:val="18"/>
          <w:szCs w:val="18"/>
        </w:rPr>
      </w:pPr>
      <w:r w:rsidRPr="006666D1">
        <w:rPr>
          <w:rFonts w:ascii="Calibri" w:hAnsi="Calibri" w:cs="Calibri"/>
          <w:color w:val="000000"/>
          <w:sz w:val="18"/>
          <w:szCs w:val="18"/>
        </w:rPr>
        <w:t>Analogamente non è previsto alcun rimborso in caso di perdita di efficacia della garanzia rilasciata dal Confidi.</w:t>
      </w:r>
    </w:p>
    <w:p w14:paraId="0E8E2276" w14:textId="24D899EA" w:rsidR="006053E2" w:rsidRDefault="00F83859" w:rsidP="00986008">
      <w:pPr>
        <w:pStyle w:val="Testocommento"/>
        <w:tabs>
          <w:tab w:val="left" w:pos="426"/>
        </w:tabs>
        <w:spacing w:line="276" w:lineRule="auto"/>
        <w:ind w:left="426"/>
        <w:rPr>
          <w:rFonts w:ascii="Calibri" w:hAnsi="Calibri" w:cs="Calibri"/>
          <w:color w:val="000000"/>
          <w:sz w:val="18"/>
          <w:szCs w:val="18"/>
        </w:rPr>
      </w:pPr>
      <w:proofErr w:type="gramStart"/>
      <w:r>
        <w:rPr>
          <w:rFonts w:ascii="Calibri" w:hAnsi="Calibri" w:cs="Calibri"/>
          <w:color w:val="000000"/>
          <w:sz w:val="18"/>
          <w:szCs w:val="18"/>
        </w:rPr>
        <w:t>E’</w:t>
      </w:r>
      <w:proofErr w:type="gramEnd"/>
      <w:r>
        <w:rPr>
          <w:rFonts w:ascii="Calibri" w:hAnsi="Calibri" w:cs="Calibri"/>
          <w:color w:val="000000"/>
          <w:sz w:val="18"/>
          <w:szCs w:val="18"/>
        </w:rPr>
        <w:t xml:space="preserve"> prevista invece la restituzione delle azioni sociali integrative, secondo tempi e modalità previste dallo Statuto di Confidare, consultabile integralmente al link </w:t>
      </w:r>
      <w:hyperlink r:id="rId15" w:history="1">
        <w:r w:rsidRPr="009632D9">
          <w:rPr>
            <w:rStyle w:val="Collegamentoipertestuale"/>
            <w:rFonts w:ascii="Calibri" w:hAnsi="Calibri" w:cs="Calibri"/>
            <w:sz w:val="18"/>
            <w:szCs w:val="18"/>
          </w:rPr>
          <w:t>https://www.confidare.it/allegati/231.pdf</w:t>
        </w:r>
      </w:hyperlink>
    </w:p>
    <w:p w14:paraId="4D1C207C" w14:textId="0316CAE0" w:rsidR="00F83859" w:rsidRPr="00C77626" w:rsidRDefault="00986008" w:rsidP="00986008">
      <w:pPr>
        <w:pStyle w:val="Titolo2"/>
        <w:tabs>
          <w:tab w:val="left" w:pos="284"/>
          <w:tab w:val="left" w:pos="426"/>
        </w:tabs>
        <w:spacing w:before="0"/>
        <w:ind w:left="426"/>
        <w:rPr>
          <w:rFonts w:asciiTheme="minorHAnsi" w:hAnsiTheme="minorHAnsi" w:cs="Arial"/>
          <w:i/>
          <w:iCs/>
          <w:color w:val="auto"/>
          <w:sz w:val="18"/>
          <w:szCs w:val="18"/>
        </w:rPr>
      </w:pPr>
      <w:r>
        <w:rPr>
          <w:rFonts w:asciiTheme="minorHAnsi" w:hAnsiTheme="minorHAnsi" w:cs="Arial"/>
          <w:i/>
          <w:iCs/>
          <w:color w:val="auto"/>
          <w:sz w:val="18"/>
          <w:szCs w:val="18"/>
        </w:rPr>
        <w:t xml:space="preserve">d) </w:t>
      </w:r>
      <w:r w:rsidR="00F83859" w:rsidRPr="00C77626">
        <w:rPr>
          <w:rFonts w:asciiTheme="minorHAnsi" w:hAnsiTheme="minorHAnsi" w:cs="Arial"/>
          <w:i/>
          <w:iCs/>
          <w:color w:val="auto"/>
          <w:sz w:val="18"/>
          <w:szCs w:val="18"/>
        </w:rPr>
        <w:t>Procedure di reclamo</w:t>
      </w:r>
    </w:p>
    <w:p w14:paraId="4B171BEC"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 xml:space="preserve">Il Confidi ha predisposto un'apposita procedura per la ricezione e il trattamento dei reclami inerenti </w:t>
      </w:r>
      <w:proofErr w:type="gramStart"/>
      <w:r w:rsidRPr="00245936">
        <w:rPr>
          <w:rFonts w:ascii="Calibri" w:eastAsiaTheme="minorHAnsi" w:hAnsi="Calibri" w:cs="Calibri"/>
          <w:spacing w:val="-3"/>
          <w:sz w:val="18"/>
          <w:szCs w:val="18"/>
          <w:lang w:val="it-IT"/>
        </w:rPr>
        <w:t>le</w:t>
      </w:r>
      <w:proofErr w:type="gramEnd"/>
      <w:r w:rsidRPr="00245936">
        <w:rPr>
          <w:rFonts w:ascii="Calibri" w:eastAsiaTheme="minorHAnsi" w:hAnsi="Calibri" w:cs="Calibri"/>
          <w:spacing w:val="-3"/>
          <w:sz w:val="18"/>
          <w:szCs w:val="18"/>
          <w:lang w:val="it-IT"/>
        </w:rPr>
        <w:t xml:space="preserve"> proprie prestazioni e servizi. </w:t>
      </w:r>
    </w:p>
    <w:p w14:paraId="509715A2"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 xml:space="preserve">La procedura è gratuita per il Cliente, salvo le eventuali spese relative alla corrispondenza inviata all’Ufficio Reclami. </w:t>
      </w:r>
    </w:p>
    <w:p w14:paraId="4F25CD14"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 xml:space="preserve">Il Cliente può presentare reclamo per lettera raccomandata A/R inviata all’ufficio preposto o per via telematica all’indirizzo </w:t>
      </w:r>
      <w:hyperlink r:id="rId16" w:history="1">
        <w:r w:rsidRPr="00245936">
          <w:rPr>
            <w:rFonts w:ascii="Calibri" w:eastAsiaTheme="minorHAnsi" w:hAnsi="Calibri" w:cs="Calibri"/>
            <w:spacing w:val="-3"/>
            <w:sz w:val="18"/>
            <w:szCs w:val="18"/>
            <w:lang w:val="it-IT"/>
          </w:rPr>
          <w:t>ufficio.reclami@confidare.it</w:t>
        </w:r>
      </w:hyperlink>
      <w:r w:rsidRPr="00245936">
        <w:rPr>
          <w:rFonts w:ascii="Calibri" w:eastAsiaTheme="minorHAnsi" w:hAnsi="Calibri" w:cs="Calibri"/>
          <w:spacing w:val="-3"/>
          <w:sz w:val="18"/>
          <w:szCs w:val="18"/>
          <w:lang w:val="it-IT"/>
        </w:rPr>
        <w:t>.</w:t>
      </w:r>
    </w:p>
    <w:p w14:paraId="78396150"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 xml:space="preserve">Il Confidi evade la risposta entro 30 giorni dalla data di ricezione del reclamo. </w:t>
      </w:r>
    </w:p>
    <w:p w14:paraId="4C572D3A"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 xml:space="preserve">Se il Confidi dà ragione al Cliente, deve comunicare i tempi tecnici entro i quali si impegna a risolvere l’anomalia; in caso contrario, deve esporre le ragioni del </w:t>
      </w:r>
      <w:proofErr w:type="gramStart"/>
      <w:r w:rsidRPr="00245936">
        <w:rPr>
          <w:rFonts w:ascii="Calibri" w:eastAsiaTheme="minorHAnsi" w:hAnsi="Calibri" w:cs="Calibri"/>
          <w:spacing w:val="-3"/>
          <w:sz w:val="18"/>
          <w:szCs w:val="18"/>
          <w:lang w:val="it-IT"/>
        </w:rPr>
        <w:t>mancato accoglimento</w:t>
      </w:r>
      <w:proofErr w:type="gramEnd"/>
      <w:r w:rsidRPr="00245936">
        <w:rPr>
          <w:rFonts w:ascii="Calibri" w:eastAsiaTheme="minorHAnsi" w:hAnsi="Calibri" w:cs="Calibri"/>
          <w:spacing w:val="-3"/>
          <w:sz w:val="18"/>
          <w:szCs w:val="18"/>
          <w:lang w:val="it-IT"/>
        </w:rPr>
        <w:t xml:space="preserve"> del reclamo. </w:t>
      </w:r>
    </w:p>
    <w:p w14:paraId="476EEAF4"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 xml:space="preserve">Per le sole operazioni di finanziamento, il Cliente, se non soddisfatto o in caso di mancata risposta tempestiva di Confidare, prima di ricorrere alla competente autorità giudiziaria, può rivolgersi all’Arbitro Bancario Finanziario (ABF). Per avere informazioni sulla procedura da seguire per rivolgersi all’Arbitro Bancario Finanziario, il Cliente può: </w:t>
      </w:r>
    </w:p>
    <w:p w14:paraId="0538672A"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 xml:space="preserve">• consultare la guida disponibile sul sito di Confidare www.confidare.it; </w:t>
      </w:r>
    </w:p>
    <w:p w14:paraId="5FDA6589"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 xml:space="preserve">• chiedere informazioni alla Rete Commerciale di Confidare; </w:t>
      </w:r>
    </w:p>
    <w:p w14:paraId="58762A36"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 accedere al sito www.arbitrobancariofinanziario.it;</w:t>
      </w:r>
    </w:p>
    <w:p w14:paraId="483E339B"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 chiedere presso le Filiali della Banca d'Italia.</w:t>
      </w:r>
    </w:p>
    <w:p w14:paraId="154EA0EC"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Anche in assenza di preventivo reclamo, il Cliente e il Confidi possono ricorrere, per esperire il procedimento di mediazione nei termini previsti dalla normativa vigente:</w:t>
      </w:r>
    </w:p>
    <w:p w14:paraId="04802886" w14:textId="77777777" w:rsidR="00F83859" w:rsidRPr="00245936" w:rsidRDefault="00F83859" w:rsidP="00986008">
      <w:pPr>
        <w:pStyle w:val="Default"/>
        <w:spacing w:line="276" w:lineRule="auto"/>
        <w:ind w:left="426"/>
        <w:jc w:val="both"/>
        <w:rPr>
          <w:rFonts w:ascii="Calibri" w:eastAsiaTheme="minorHAnsi" w:hAnsi="Calibri" w:cs="Calibri"/>
          <w:spacing w:val="-3"/>
          <w:sz w:val="18"/>
          <w:szCs w:val="18"/>
          <w:lang w:val="it-IT"/>
        </w:rPr>
      </w:pPr>
      <w:r w:rsidRPr="00245936">
        <w:rPr>
          <w:rFonts w:ascii="Calibri" w:eastAsiaTheme="minorHAnsi" w:hAnsi="Calibri" w:cs="Calibri"/>
          <w:spacing w:val="-3"/>
          <w:sz w:val="18"/>
          <w:szCs w:val="18"/>
          <w:lang w:val="it-IT"/>
        </w:rPr>
        <w:t xml:space="preserve">al Conciliatore Bancario Finanziario – Associazione per la soluzione delle controversie bancarie, finanziarie e societarie – ADR, Iscritto al n. 3 del Registro tenuto dal Ministero della Giustizia. </w:t>
      </w:r>
    </w:p>
    <w:p w14:paraId="439F454A" w14:textId="77777777" w:rsidR="00F83859" w:rsidRDefault="00F83859" w:rsidP="00986008">
      <w:pPr>
        <w:pStyle w:val="Default"/>
        <w:spacing w:line="276" w:lineRule="auto"/>
        <w:ind w:left="426"/>
        <w:jc w:val="both"/>
        <w:rPr>
          <w:rFonts w:asciiTheme="minorHAnsi" w:eastAsiaTheme="minorHAnsi" w:hAnsiTheme="minorHAnsi" w:cs="Arial"/>
          <w:sz w:val="18"/>
          <w:szCs w:val="18"/>
        </w:rPr>
      </w:pPr>
      <w:r w:rsidRPr="00245936">
        <w:rPr>
          <w:rFonts w:ascii="Calibri" w:eastAsiaTheme="minorHAnsi" w:hAnsi="Calibri" w:cs="Calibri"/>
          <w:spacing w:val="-3"/>
          <w:sz w:val="18"/>
          <w:szCs w:val="18"/>
          <w:lang w:val="it-IT"/>
        </w:rPr>
        <w:t>oppure ad un altro organismo iscritto nell’apposito registro tenuto dal Ministero della Giustizia e specializzato in materia bancaria e finanziaria.</w:t>
      </w:r>
    </w:p>
    <w:p w14:paraId="503212F4" w14:textId="77777777" w:rsidR="00F83859" w:rsidRPr="0021416E" w:rsidRDefault="00F83859" w:rsidP="00F83859">
      <w:pPr>
        <w:pStyle w:val="Corpodeltesto2"/>
        <w:spacing w:after="60" w:line="276" w:lineRule="auto"/>
        <w:jc w:val="both"/>
        <w:rPr>
          <w:rFonts w:asciiTheme="minorHAnsi" w:eastAsiaTheme="minorHAnsi" w:hAnsiTheme="minorHAnsi" w:cs="Arial"/>
          <w:sz w:val="18"/>
          <w:szCs w:val="18"/>
        </w:rPr>
      </w:pPr>
    </w:p>
    <w:p w14:paraId="2C0E0A23" w14:textId="39F81BFC" w:rsidR="00F83859" w:rsidRPr="001A0651" w:rsidRDefault="00F83859" w:rsidP="00C77626">
      <w:pPr>
        <w:tabs>
          <w:tab w:val="left" w:pos="0"/>
        </w:tabs>
        <w:spacing w:after="60"/>
        <w:rPr>
          <w:rFonts w:cs="Arial"/>
          <w:b/>
          <w:bCs/>
          <w:i/>
          <w:iCs/>
          <w:color w:val="auto"/>
          <w:sz w:val="18"/>
          <w:szCs w:val="18"/>
        </w:rPr>
      </w:pPr>
      <w:r w:rsidRPr="001A0651">
        <w:rPr>
          <w:rFonts w:cs="Arial"/>
          <w:b/>
          <w:bCs/>
          <w:i/>
          <w:iCs/>
          <w:color w:val="auto"/>
          <w:sz w:val="18"/>
          <w:szCs w:val="18"/>
        </w:rPr>
        <w:t>Legenda delle principali nozioni</w:t>
      </w:r>
    </w:p>
    <w:p w14:paraId="31A79EFB" w14:textId="77777777" w:rsidR="00F83859" w:rsidRDefault="00F83859" w:rsidP="00C77626">
      <w:pPr>
        <w:tabs>
          <w:tab w:val="left" w:pos="0"/>
        </w:tabs>
        <w:spacing w:after="60" w:line="240" w:lineRule="auto"/>
        <w:outlineLvl w:val="0"/>
        <w:rPr>
          <w:rFonts w:cs="Arial"/>
          <w:color w:val="auto"/>
          <w:sz w:val="18"/>
          <w:szCs w:val="18"/>
        </w:rPr>
      </w:pPr>
      <w:r w:rsidRPr="0021416E">
        <w:rPr>
          <w:rFonts w:cs="Arial"/>
          <w:b/>
          <w:i/>
          <w:color w:val="auto"/>
          <w:sz w:val="18"/>
          <w:szCs w:val="18"/>
        </w:rPr>
        <w:t>Socio:</w:t>
      </w:r>
      <w:r w:rsidRPr="0021416E">
        <w:rPr>
          <w:rFonts w:cs="Arial"/>
          <w:color w:val="auto"/>
          <w:sz w:val="18"/>
          <w:szCs w:val="18"/>
        </w:rPr>
        <w:t xml:space="preserve"> impresa che sulla base delle caratteristiche dettate dall’art. 6 dello Statuto Sociale può entrare nella compagine sociale del Confidi CONFIDARE </w:t>
      </w:r>
      <w:proofErr w:type="gramStart"/>
      <w:r w:rsidRPr="0021416E">
        <w:rPr>
          <w:rFonts w:cs="Arial"/>
          <w:color w:val="auto"/>
          <w:sz w:val="18"/>
          <w:szCs w:val="18"/>
        </w:rPr>
        <w:t>S.C.p.A..</w:t>
      </w:r>
      <w:proofErr w:type="gramEnd"/>
    </w:p>
    <w:p w14:paraId="068ADADB" w14:textId="77777777" w:rsidR="00F83859" w:rsidRDefault="00F83859" w:rsidP="00C77626">
      <w:pPr>
        <w:pStyle w:val="Testocommento"/>
        <w:tabs>
          <w:tab w:val="left" w:pos="0"/>
        </w:tabs>
        <w:outlineLvl w:val="0"/>
        <w:rPr>
          <w:color w:val="auto"/>
          <w:sz w:val="18"/>
          <w:szCs w:val="18"/>
        </w:rPr>
      </w:pPr>
      <w:r w:rsidRPr="002637FD">
        <w:rPr>
          <w:b/>
          <w:bCs/>
          <w:i/>
          <w:iCs/>
          <w:color w:val="auto"/>
          <w:sz w:val="18"/>
          <w:szCs w:val="18"/>
        </w:rPr>
        <w:t>Offerta in sede</w:t>
      </w:r>
      <w:r w:rsidRPr="002637FD">
        <w:rPr>
          <w:b/>
          <w:bCs/>
          <w:color w:val="auto"/>
          <w:sz w:val="18"/>
          <w:szCs w:val="18"/>
        </w:rPr>
        <w:t xml:space="preserve">: </w:t>
      </w:r>
      <w:r w:rsidRPr="002637FD">
        <w:rPr>
          <w:color w:val="auto"/>
          <w:sz w:val="18"/>
          <w:szCs w:val="18"/>
        </w:rPr>
        <w:t>quando l’offerta (intesa come promozione, collocamento e conclusione del contratto di garanzia) viene svolta dal Confidi nella propria sede o nelle proprie dipendenze. Per “dipendenza” si intende qualunque locale del Confidi adibito al ricevimento del pubblico per le trattative e la conclusione di contratti, anche se l'accesso è sottoposto a forme di controllo.</w:t>
      </w:r>
    </w:p>
    <w:p w14:paraId="17FAA49B" w14:textId="77777777" w:rsidR="00F83859" w:rsidRPr="002637FD" w:rsidRDefault="00F83859" w:rsidP="00C77626">
      <w:pPr>
        <w:tabs>
          <w:tab w:val="left" w:pos="0"/>
          <w:tab w:val="left" w:pos="9720"/>
        </w:tabs>
        <w:spacing w:after="60" w:line="240" w:lineRule="auto"/>
        <w:outlineLvl w:val="0"/>
        <w:rPr>
          <w:color w:val="auto"/>
          <w:sz w:val="18"/>
          <w:szCs w:val="18"/>
        </w:rPr>
      </w:pPr>
      <w:r w:rsidRPr="0021416E">
        <w:rPr>
          <w:rFonts w:cs="Arial"/>
          <w:b/>
          <w:bCs/>
          <w:i/>
          <w:iCs/>
          <w:color w:val="auto"/>
          <w:sz w:val="18"/>
          <w:szCs w:val="18"/>
        </w:rPr>
        <w:lastRenderedPageBreak/>
        <w:t>Offerta fuori sede</w:t>
      </w:r>
      <w:r w:rsidRPr="0021416E">
        <w:rPr>
          <w:rFonts w:cs="Arial"/>
          <w:color w:val="auto"/>
          <w:sz w:val="18"/>
          <w:szCs w:val="18"/>
        </w:rPr>
        <w:t>: quando la promozione e il collocamento dell’operazione è svolta in luogo diverso dalla sede o dalle dipendenze del Confidi, laddove per “dipendenza” deve intendersi qualunque locale del Confidi adibito al ricevimento del pubblico per le trattative e la conclusione di contratti, anche se l'accesso è sottoposto a forme di controllo.</w:t>
      </w:r>
    </w:p>
    <w:p w14:paraId="058985C2" w14:textId="77777777" w:rsidR="00F83859" w:rsidRPr="002637FD" w:rsidRDefault="00F83859" w:rsidP="00C77626">
      <w:pPr>
        <w:tabs>
          <w:tab w:val="left" w:pos="0"/>
        </w:tabs>
        <w:autoSpaceDE w:val="0"/>
        <w:autoSpaceDN w:val="0"/>
        <w:adjustRightInd w:val="0"/>
        <w:spacing w:line="240" w:lineRule="auto"/>
        <w:jc w:val="left"/>
        <w:outlineLvl w:val="0"/>
        <w:rPr>
          <w:rFonts w:ascii="Calibri" w:hAnsi="Calibri" w:cs="Calibri"/>
          <w:color w:val="auto"/>
          <w:sz w:val="18"/>
          <w:szCs w:val="18"/>
        </w:rPr>
      </w:pPr>
      <w:r w:rsidRPr="002637FD">
        <w:rPr>
          <w:rFonts w:ascii="Calibri" w:hAnsi="Calibri" w:cs="Calibri"/>
          <w:b/>
          <w:bCs/>
          <w:i/>
          <w:iCs/>
          <w:color w:val="auto"/>
          <w:sz w:val="18"/>
          <w:szCs w:val="18"/>
        </w:rPr>
        <w:t xml:space="preserve">Cliente: </w:t>
      </w:r>
      <w:r w:rsidRPr="002637FD">
        <w:rPr>
          <w:rFonts w:ascii="Calibri" w:hAnsi="Calibri" w:cs="Calibri"/>
          <w:color w:val="auto"/>
          <w:sz w:val="18"/>
          <w:szCs w:val="18"/>
        </w:rPr>
        <w:t xml:space="preserve">qualsiasi soggetto che ha in essere un rapporto contrattuale di garanzia o che intenda entrare in relazione con Confidi. </w:t>
      </w:r>
    </w:p>
    <w:p w14:paraId="07DD26D7" w14:textId="77777777" w:rsidR="00F83859" w:rsidRDefault="00F83859" w:rsidP="00C77626">
      <w:pPr>
        <w:pStyle w:val="Testocommento"/>
        <w:outlineLvl w:val="0"/>
      </w:pPr>
      <w:r w:rsidRPr="002637FD">
        <w:rPr>
          <w:rFonts w:ascii="Calibri" w:hAnsi="Calibri" w:cs="Calibri"/>
          <w:b/>
          <w:bCs/>
          <w:i/>
          <w:iCs/>
          <w:color w:val="auto"/>
          <w:sz w:val="18"/>
          <w:szCs w:val="18"/>
        </w:rPr>
        <w:t xml:space="preserve">Confidi: </w:t>
      </w:r>
      <w:r w:rsidRPr="002637FD">
        <w:rPr>
          <w:rFonts w:ascii="Calibri" w:hAnsi="Calibri" w:cs="Calibri"/>
          <w:color w:val="auto"/>
          <w:sz w:val="18"/>
          <w:szCs w:val="18"/>
        </w:rPr>
        <w:t>i consorzi e le società che svolgono l’attività di garanzia collettiva dei fidi e cioè che utilizzano risorse provenienti in tutto o in parte dalle imprese consorziate o clienti per la prestazione mutualistica ed imprenditoriale di garanzie</w:t>
      </w:r>
      <w:r w:rsidRPr="00A23816">
        <w:rPr>
          <w:rFonts w:ascii="Calibri" w:hAnsi="Calibri" w:cs="Calibri"/>
          <w:color w:val="000000"/>
          <w:sz w:val="18"/>
          <w:szCs w:val="18"/>
        </w:rPr>
        <w:t xml:space="preserve"> volte a favorirne il finanziamento da parte delle banche e degli altri soggetti operanti nel settore finanziario.</w:t>
      </w:r>
    </w:p>
    <w:p w14:paraId="4A27C4E5" w14:textId="77777777" w:rsidR="00F83859" w:rsidRPr="0021416E" w:rsidRDefault="00F83859" w:rsidP="00C77626">
      <w:pPr>
        <w:spacing w:after="60" w:line="240" w:lineRule="auto"/>
        <w:outlineLvl w:val="0"/>
        <w:rPr>
          <w:rFonts w:cs="Arial"/>
          <w:color w:val="auto"/>
          <w:sz w:val="18"/>
          <w:szCs w:val="18"/>
        </w:rPr>
      </w:pPr>
      <w:r w:rsidRPr="0021416E">
        <w:rPr>
          <w:rFonts w:cs="Arial"/>
          <w:b/>
          <w:bCs/>
          <w:i/>
          <w:iCs/>
          <w:color w:val="auto"/>
          <w:sz w:val="18"/>
          <w:szCs w:val="18"/>
        </w:rPr>
        <w:t>Debitore Principale</w:t>
      </w:r>
      <w:r w:rsidRPr="0021416E">
        <w:rPr>
          <w:rFonts w:cs="Arial"/>
          <w:color w:val="auto"/>
          <w:sz w:val="18"/>
          <w:szCs w:val="18"/>
        </w:rPr>
        <w:t>: è il soggetto (il Socio/cliente) di cui il Confidi CONFIDARE S.C.p.A. garantisce l’adempimento.</w:t>
      </w:r>
    </w:p>
    <w:p w14:paraId="72B96745" w14:textId="77777777" w:rsidR="00F83859" w:rsidRDefault="00F83859" w:rsidP="00C77626">
      <w:pPr>
        <w:spacing w:after="60" w:line="240" w:lineRule="auto"/>
        <w:outlineLvl w:val="0"/>
        <w:rPr>
          <w:rFonts w:cs="Arial"/>
          <w:color w:val="auto"/>
          <w:sz w:val="18"/>
          <w:szCs w:val="18"/>
        </w:rPr>
      </w:pPr>
      <w:r w:rsidRPr="0021416E">
        <w:rPr>
          <w:rFonts w:cs="Arial"/>
          <w:b/>
          <w:bCs/>
          <w:i/>
          <w:iCs/>
          <w:color w:val="auto"/>
          <w:sz w:val="18"/>
          <w:szCs w:val="18"/>
        </w:rPr>
        <w:t>Definizione di PMI</w:t>
      </w:r>
      <w:r w:rsidRPr="0021416E">
        <w:rPr>
          <w:rFonts w:cs="Arial"/>
          <w:color w:val="auto"/>
          <w:sz w:val="18"/>
          <w:szCs w:val="18"/>
        </w:rPr>
        <w:t xml:space="preserve"> (cfr. D.M. 18/04/2005 del Ministero delle Attività Produttive, pubblicato sulla G.U. n. 238 del 12/10/2005, e raccomandazione della Commissione Europea 2003/361/CE del 06/05/2003): La categoria delle microimprese, delle piccole imprese e delle medie imprese (complessivamente definita PMI) è costituita da imprese che hanno meno di 250 occupati, e hanno un fatturato annuo non superiore a 50 milioni di euro, oppure un totale di bilancio annuo non superiore a 43 milioni di euro (tali due requisiti entrambi sussistere). In particolare, nell’ambito della categoria delle PMI, si definisce piccola impresa l'impresa che ha meno di 50 occupati, e ha un fatturato annuo oppure un totale di bilancio annuo non superiore a 10 milioni di euro. Nell'ambito della categoria delle PMI, si definisce microimpresa l'impresa che ha meno di 10 occupati, e ha un fatturato annuo oppure un totale di bilancio annuo non superiore a 2 milioni di euro. </w:t>
      </w:r>
    </w:p>
    <w:p w14:paraId="4DBBB95A" w14:textId="77777777" w:rsidR="00F83859" w:rsidRPr="0021416E" w:rsidRDefault="00F83859" w:rsidP="00C77626">
      <w:pPr>
        <w:spacing w:after="60" w:line="240" w:lineRule="auto"/>
        <w:outlineLvl w:val="0"/>
        <w:rPr>
          <w:rFonts w:cs="Arial"/>
          <w:color w:val="auto"/>
          <w:sz w:val="18"/>
          <w:szCs w:val="18"/>
        </w:rPr>
      </w:pPr>
      <w:r w:rsidRPr="0021416E">
        <w:rPr>
          <w:rFonts w:cs="Arial"/>
          <w:b/>
          <w:bCs/>
          <w:i/>
          <w:iCs/>
          <w:color w:val="auto"/>
          <w:sz w:val="18"/>
          <w:szCs w:val="18"/>
        </w:rPr>
        <w:t>Garante</w:t>
      </w:r>
      <w:r w:rsidRPr="0021416E">
        <w:rPr>
          <w:rFonts w:cs="Arial"/>
          <w:color w:val="auto"/>
          <w:sz w:val="18"/>
          <w:szCs w:val="18"/>
        </w:rPr>
        <w:t>: è il Confidi che ha rilasciato la garanzia nell’interesse del Socio.</w:t>
      </w:r>
    </w:p>
    <w:p w14:paraId="35C29221" w14:textId="77777777" w:rsidR="00F83859" w:rsidRPr="0021416E" w:rsidRDefault="00F83859" w:rsidP="00C77626">
      <w:pPr>
        <w:spacing w:after="60" w:line="240" w:lineRule="auto"/>
        <w:outlineLvl w:val="0"/>
        <w:rPr>
          <w:rFonts w:cs="Arial"/>
          <w:color w:val="auto"/>
          <w:sz w:val="18"/>
          <w:szCs w:val="18"/>
        </w:rPr>
      </w:pPr>
      <w:r w:rsidRPr="0021416E">
        <w:rPr>
          <w:rFonts w:cs="Arial"/>
          <w:b/>
          <w:i/>
          <w:color w:val="auto"/>
          <w:sz w:val="18"/>
          <w:szCs w:val="18"/>
        </w:rPr>
        <w:t>Coobbligato</w:t>
      </w:r>
      <w:r w:rsidRPr="0021416E">
        <w:rPr>
          <w:rFonts w:cs="Arial"/>
          <w:color w:val="auto"/>
          <w:sz w:val="18"/>
          <w:szCs w:val="18"/>
        </w:rPr>
        <w:t>: colui che garantisce ed è obbligato, a supporto del finanziamento, ad onorare il prestito nel caso in cui il debitore principale venga meno agli impegni presi.</w:t>
      </w:r>
    </w:p>
    <w:p w14:paraId="046CCD11" w14:textId="77777777" w:rsidR="00F83859" w:rsidRPr="0021416E" w:rsidRDefault="00F83859" w:rsidP="00C77626">
      <w:pPr>
        <w:spacing w:after="60" w:line="240" w:lineRule="auto"/>
        <w:outlineLvl w:val="0"/>
        <w:rPr>
          <w:rFonts w:cs="Arial"/>
          <w:color w:val="auto"/>
          <w:sz w:val="18"/>
          <w:szCs w:val="18"/>
        </w:rPr>
      </w:pPr>
      <w:r w:rsidRPr="0021416E">
        <w:rPr>
          <w:rFonts w:cs="Arial"/>
          <w:b/>
          <w:bCs/>
          <w:i/>
          <w:iCs/>
          <w:color w:val="auto"/>
          <w:sz w:val="18"/>
          <w:szCs w:val="18"/>
        </w:rPr>
        <w:t>Importo Massimo Garantito</w:t>
      </w:r>
      <w:r w:rsidRPr="0021416E">
        <w:rPr>
          <w:rFonts w:cs="Arial"/>
          <w:color w:val="auto"/>
          <w:sz w:val="18"/>
          <w:szCs w:val="18"/>
        </w:rPr>
        <w:t>: è la somma complessiva (per capitale, interessi e spese) che il fideiussore si impegna a pagare in caso di inadempimento del debitore principale.</w:t>
      </w:r>
    </w:p>
    <w:p w14:paraId="5D03A6D1" w14:textId="77777777" w:rsidR="00F83859" w:rsidRPr="0021416E" w:rsidRDefault="00F83859" w:rsidP="00F83859">
      <w:pPr>
        <w:tabs>
          <w:tab w:val="left" w:pos="9720"/>
        </w:tabs>
        <w:spacing w:after="60"/>
        <w:rPr>
          <w:rFonts w:cs="Arial"/>
          <w:color w:val="auto"/>
          <w:sz w:val="18"/>
          <w:szCs w:val="18"/>
        </w:rPr>
      </w:pPr>
    </w:p>
    <w:p w14:paraId="0434BEAF" w14:textId="28DEA8F8" w:rsidR="00F83859" w:rsidRDefault="00F83859" w:rsidP="00F83859">
      <w:pPr>
        <w:autoSpaceDE w:val="0"/>
        <w:autoSpaceDN w:val="0"/>
        <w:adjustRightInd w:val="0"/>
        <w:rPr>
          <w:rFonts w:cs="Arial"/>
          <w:color w:val="auto"/>
          <w:sz w:val="18"/>
          <w:szCs w:val="18"/>
        </w:rPr>
      </w:pPr>
      <w:r w:rsidRPr="0021416E">
        <w:rPr>
          <w:rFonts w:cs="Arial"/>
          <w:color w:val="auto"/>
          <w:sz w:val="18"/>
          <w:szCs w:val="18"/>
        </w:rPr>
        <w:t>Il sottoscritto</w:t>
      </w:r>
      <w:r w:rsidR="0006773A">
        <w:rPr>
          <w:rFonts w:cs="Arial"/>
          <w:color w:val="auto"/>
          <w:sz w:val="18"/>
          <w:szCs w:val="18"/>
        </w:rPr>
        <w:t xml:space="preserve"> (nome e cognome del cliente)</w:t>
      </w:r>
      <w:r w:rsidR="000D799D">
        <w:rPr>
          <w:rFonts w:cs="Arial"/>
          <w:color w:val="auto"/>
          <w:sz w:val="18"/>
          <w:szCs w:val="18"/>
        </w:rPr>
        <w:t xml:space="preserve"> </w:t>
      </w:r>
      <w:r w:rsidR="000D799D" w:rsidRPr="0021416E">
        <w:rPr>
          <w:rFonts w:cs="Arial"/>
          <w:color w:val="auto"/>
          <w:sz w:val="18"/>
          <w:szCs w:val="18"/>
        </w:rPr>
        <w:fldChar w:fldCharType="begin">
          <w:ffData>
            <w:name w:val="Testo5"/>
            <w:enabled/>
            <w:calcOnExit w:val="0"/>
            <w:textInput/>
          </w:ffData>
        </w:fldChar>
      </w:r>
      <w:r w:rsidR="000D799D" w:rsidRPr="0021416E">
        <w:rPr>
          <w:rFonts w:cs="Arial"/>
          <w:color w:val="auto"/>
          <w:sz w:val="18"/>
          <w:szCs w:val="18"/>
        </w:rPr>
        <w:instrText xml:space="preserve"> FORMTEXT </w:instrText>
      </w:r>
      <w:r w:rsidR="000D799D" w:rsidRPr="0021416E">
        <w:rPr>
          <w:rFonts w:cs="Arial"/>
          <w:color w:val="auto"/>
          <w:sz w:val="18"/>
          <w:szCs w:val="18"/>
        </w:rPr>
      </w:r>
      <w:r w:rsidR="000D799D" w:rsidRPr="0021416E">
        <w:rPr>
          <w:rFonts w:cs="Arial"/>
          <w:color w:val="auto"/>
          <w:sz w:val="18"/>
          <w:szCs w:val="18"/>
        </w:rPr>
        <w:fldChar w:fldCharType="separate"/>
      </w:r>
      <w:r w:rsidR="000D799D" w:rsidRPr="0021416E">
        <w:rPr>
          <w:rFonts w:cs="Arial"/>
          <w:color w:val="auto"/>
          <w:sz w:val="18"/>
          <w:szCs w:val="18"/>
        </w:rPr>
        <w:t>…………………………………</w:t>
      </w:r>
      <w:r w:rsidR="000D799D" w:rsidRPr="0021416E">
        <w:rPr>
          <w:rFonts w:cs="Arial"/>
          <w:color w:val="auto"/>
          <w:sz w:val="18"/>
          <w:szCs w:val="18"/>
        </w:rPr>
        <w:fldChar w:fldCharType="end"/>
      </w:r>
      <w:r w:rsidRPr="0021416E">
        <w:rPr>
          <w:rFonts w:cs="Arial"/>
          <w:color w:val="auto"/>
          <w:sz w:val="18"/>
          <w:szCs w:val="18"/>
        </w:rPr>
        <w:t xml:space="preserve"> dichiara di aver ricevuto copia del presente Foglio Informativo:</w:t>
      </w:r>
    </w:p>
    <w:p w14:paraId="7683E616" w14:textId="41093892" w:rsidR="00F83859" w:rsidRDefault="00F83859" w:rsidP="00F83859">
      <w:pPr>
        <w:autoSpaceDE w:val="0"/>
        <w:autoSpaceDN w:val="0"/>
        <w:adjustRightInd w:val="0"/>
        <w:rPr>
          <w:rFonts w:cs="Arial"/>
          <w:color w:val="auto"/>
          <w:sz w:val="18"/>
          <w:szCs w:val="18"/>
        </w:rPr>
      </w:pPr>
    </w:p>
    <w:p w14:paraId="19CC01F2" w14:textId="77777777" w:rsidR="00C77626" w:rsidRPr="0021416E" w:rsidRDefault="00C77626" w:rsidP="00F83859">
      <w:pPr>
        <w:autoSpaceDE w:val="0"/>
        <w:autoSpaceDN w:val="0"/>
        <w:adjustRightInd w:val="0"/>
        <w:rPr>
          <w:rFonts w:cs="Arial"/>
          <w:color w:val="auto"/>
          <w:sz w:val="18"/>
          <w:szCs w:val="18"/>
        </w:rPr>
      </w:pPr>
    </w:p>
    <w:p w14:paraId="3D1EC1C5" w14:textId="77777777" w:rsidR="00F83859" w:rsidRPr="0021416E" w:rsidRDefault="00F83859" w:rsidP="00F83859">
      <w:pPr>
        <w:jc w:val="left"/>
        <w:rPr>
          <w:color w:val="auto"/>
          <w:sz w:val="18"/>
          <w:szCs w:val="18"/>
        </w:rPr>
      </w:pPr>
      <w:r w:rsidRPr="0021416E">
        <w:rPr>
          <w:rFonts w:cs="Arial"/>
          <w:color w:val="auto"/>
          <w:sz w:val="18"/>
          <w:szCs w:val="18"/>
        </w:rPr>
        <w:t xml:space="preserve">Luogo e data, firma per ricevuta: </w:t>
      </w:r>
      <w:r w:rsidRPr="0021416E">
        <w:rPr>
          <w:rFonts w:cs="Arial"/>
          <w:color w:val="auto"/>
          <w:sz w:val="18"/>
          <w:szCs w:val="18"/>
        </w:rPr>
        <w:fldChar w:fldCharType="begin">
          <w:ffData>
            <w:name w:val="Testo5"/>
            <w:enabled/>
            <w:calcOnExit w:val="0"/>
            <w:textInput/>
          </w:ffData>
        </w:fldChar>
      </w:r>
      <w:r w:rsidRPr="0021416E">
        <w:rPr>
          <w:rFonts w:cs="Arial"/>
          <w:color w:val="auto"/>
          <w:sz w:val="18"/>
          <w:szCs w:val="18"/>
        </w:rPr>
        <w:instrText xml:space="preserve"> FORMTEXT </w:instrText>
      </w:r>
      <w:r w:rsidRPr="0021416E">
        <w:rPr>
          <w:rFonts w:cs="Arial"/>
          <w:color w:val="auto"/>
          <w:sz w:val="18"/>
          <w:szCs w:val="18"/>
        </w:rPr>
      </w:r>
      <w:r w:rsidRPr="0021416E">
        <w:rPr>
          <w:rFonts w:cs="Arial"/>
          <w:color w:val="auto"/>
          <w:sz w:val="18"/>
          <w:szCs w:val="18"/>
        </w:rPr>
        <w:fldChar w:fldCharType="separate"/>
      </w:r>
      <w:r w:rsidRPr="0021416E">
        <w:rPr>
          <w:rFonts w:cs="Arial"/>
          <w:color w:val="auto"/>
          <w:sz w:val="18"/>
          <w:szCs w:val="18"/>
        </w:rPr>
        <w:t>…………………………………</w:t>
      </w:r>
      <w:r w:rsidRPr="0021416E">
        <w:rPr>
          <w:rFonts w:cs="Arial"/>
          <w:color w:val="auto"/>
          <w:sz w:val="18"/>
          <w:szCs w:val="18"/>
        </w:rPr>
        <w:fldChar w:fldCharType="end"/>
      </w:r>
    </w:p>
    <w:p w14:paraId="73924CE4" w14:textId="77777777" w:rsidR="009823B4" w:rsidRPr="000147D9" w:rsidRDefault="009823B4" w:rsidP="009823B4">
      <w:pPr>
        <w:autoSpaceDE w:val="0"/>
        <w:autoSpaceDN w:val="0"/>
        <w:adjustRightInd w:val="0"/>
        <w:rPr>
          <w:rFonts w:ascii="Calibri" w:hAnsi="Calibri" w:cs="Calibri"/>
          <w:color w:val="auto"/>
          <w:sz w:val="18"/>
          <w:szCs w:val="18"/>
        </w:rPr>
      </w:pPr>
    </w:p>
    <w:sectPr w:rsidR="009823B4" w:rsidRPr="000147D9" w:rsidSect="00597039">
      <w:type w:val="continuous"/>
      <w:pgSz w:w="11906" w:h="16838"/>
      <w:pgMar w:top="1417" w:right="1134" w:bottom="1134" w:left="1134"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0DD3" w14:textId="77777777" w:rsidR="005B3A3E" w:rsidRDefault="005B3A3E" w:rsidP="007B7B28">
      <w:pPr>
        <w:spacing w:line="240" w:lineRule="auto"/>
      </w:pPr>
      <w:r>
        <w:separator/>
      </w:r>
    </w:p>
  </w:endnote>
  <w:endnote w:type="continuationSeparator" w:id="0">
    <w:p w14:paraId="5C59EC53" w14:textId="77777777" w:rsidR="005B3A3E" w:rsidRDefault="005B3A3E" w:rsidP="007B7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1131"/>
      <w:docPartObj>
        <w:docPartGallery w:val="Page Numbers (Bottom of Page)"/>
        <w:docPartUnique/>
      </w:docPartObj>
    </w:sdtPr>
    <w:sdtEndPr/>
    <w:sdtContent>
      <w:p w14:paraId="10C089CB" w14:textId="77777777" w:rsidR="00A0566F" w:rsidRDefault="008A7261">
        <w:pPr>
          <w:pStyle w:val="Pidipagina"/>
          <w:jc w:val="right"/>
        </w:pPr>
        <w:r>
          <w:fldChar w:fldCharType="begin"/>
        </w:r>
        <w:r>
          <w:instrText xml:space="preserve"> PAGE   \* MERGEFORMAT </w:instrText>
        </w:r>
        <w:r>
          <w:fldChar w:fldCharType="separate"/>
        </w:r>
        <w:r w:rsidR="002711D2">
          <w:rPr>
            <w:noProof/>
          </w:rPr>
          <w:t>1</w:t>
        </w:r>
        <w:r>
          <w:rPr>
            <w:noProof/>
          </w:rPr>
          <w:fldChar w:fldCharType="end"/>
        </w:r>
      </w:p>
    </w:sdtContent>
  </w:sdt>
  <w:p w14:paraId="10C089CC" w14:textId="3393D74F" w:rsidR="00E21508" w:rsidRPr="00A0566F" w:rsidRDefault="00A0566F" w:rsidP="00E21508">
    <w:pPr>
      <w:pStyle w:val="Pidipagina"/>
      <w:jc w:val="center"/>
      <w:rPr>
        <w:i/>
      </w:rPr>
    </w:pPr>
    <w:r w:rsidRPr="00A0566F">
      <w:rPr>
        <w:i/>
      </w:rPr>
      <w:t xml:space="preserve">Foglio Informativo fidejussioni </w:t>
    </w:r>
    <w:r w:rsidR="00167113">
      <w:rPr>
        <w:i/>
      </w:rPr>
      <w:t>fiscali/</w:t>
    </w:r>
    <w:r w:rsidR="0021668E">
      <w:rPr>
        <w:i/>
      </w:rPr>
      <w:t xml:space="preserve">fidejussioni </w:t>
    </w:r>
    <w:r w:rsidR="00167113">
      <w:rPr>
        <w:i/>
      </w:rPr>
      <w:t>dirette</w:t>
    </w:r>
  </w:p>
  <w:p w14:paraId="10C089CD" w14:textId="59B6A0BD" w:rsidR="00A0566F" w:rsidRPr="00A0566F" w:rsidRDefault="00711DE9" w:rsidP="00E21508">
    <w:pPr>
      <w:pStyle w:val="Pidipagina"/>
      <w:jc w:val="center"/>
      <w:rPr>
        <w:i/>
      </w:rPr>
    </w:pPr>
    <w:r>
      <w:rPr>
        <w:i/>
      </w:rPr>
      <w:t>Revisione del 0</w:t>
    </w:r>
    <w:r w:rsidR="00A75A5A">
      <w:rPr>
        <w:i/>
      </w:rPr>
      <w:t>2</w:t>
    </w:r>
    <w:r>
      <w:rPr>
        <w:i/>
      </w:rPr>
      <w:t>.1</w:t>
    </w:r>
    <w:r w:rsidR="00A75A5A">
      <w:rPr>
        <w:i/>
      </w:rPr>
      <w:t>2</w:t>
    </w:r>
    <w:r>
      <w:rPr>
        <w:i/>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3845F" w14:textId="77777777" w:rsidR="005B3A3E" w:rsidRDefault="005B3A3E" w:rsidP="007B7B28">
      <w:pPr>
        <w:spacing w:line="240" w:lineRule="auto"/>
      </w:pPr>
      <w:r>
        <w:separator/>
      </w:r>
    </w:p>
  </w:footnote>
  <w:footnote w:type="continuationSeparator" w:id="0">
    <w:p w14:paraId="74E54E92" w14:textId="77777777" w:rsidR="005B3A3E" w:rsidRDefault="005B3A3E" w:rsidP="007B7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89C3" w14:textId="77777777" w:rsidR="00735F10" w:rsidRDefault="00E72F35" w:rsidP="00735F10">
    <w:pPr>
      <w:spacing w:line="252" w:lineRule="auto"/>
      <w:rPr>
        <w:color w:val="FF0000"/>
        <w:spacing w:val="6"/>
        <w:sz w:val="32"/>
        <w:szCs w:val="32"/>
      </w:rPr>
    </w:pPr>
    <w:r>
      <w:rPr>
        <w:noProof/>
      </w:rPr>
      <w:pict w14:anchorId="10C089D0">
        <v:shapetype id="_x0000_t202" coordsize="21600,21600" o:spt="202" path="m,l,21600r21600,l21600,xe">
          <v:stroke joinstyle="miter"/>
          <v:path gradientshapeok="t" o:connecttype="rect"/>
        </v:shapetype>
        <v:shape id="Casella di testo 4" o:spid="_x0000_s2050" type="#_x0000_t202" style="position:absolute;left:0;text-align:left;margin-left:370.3pt;margin-top:4.6pt;width:118.9pt;height:70.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" filled="f" stroked="f" strokeweight=".5pt">
          <v:textbox>
            <w:txbxContent>
              <w:p w14:paraId="10C089D4" w14:textId="77777777" w:rsidR="008F5FC7" w:rsidRPr="007F2EE3" w:rsidRDefault="005F2795" w:rsidP="005F2795">
                <w:pPr>
                  <w:spacing w:after="10" w:line="216" w:lineRule="auto"/>
                  <w:jc w:val="right"/>
                  <w:rPr>
                    <w:color w:val="002060"/>
                    <w:sz w:val="16"/>
                    <w:szCs w:val="16"/>
                  </w:rPr>
                </w:pPr>
                <w:r>
                  <w:rPr>
                    <w:color w:val="002060"/>
                    <w:sz w:val="16"/>
                    <w:szCs w:val="16"/>
                  </w:rPr>
                  <w:t xml:space="preserve">       </w:t>
                </w:r>
                <w:r w:rsidR="008F5FC7" w:rsidRPr="007F2EE3">
                  <w:rPr>
                    <w:color w:val="002060"/>
                    <w:sz w:val="16"/>
                    <w:szCs w:val="16"/>
                  </w:rPr>
                  <w:t xml:space="preserve">Codice ABI  </w:t>
                </w:r>
                <w:r w:rsidR="008E0BBE">
                  <w:rPr>
                    <w:color w:val="002060"/>
                    <w:sz w:val="16"/>
                    <w:szCs w:val="16"/>
                  </w:rPr>
                  <w:t xml:space="preserve">                    </w:t>
                </w:r>
                <w:r w:rsidR="008F5FC7" w:rsidRPr="007F2EE3">
                  <w:rPr>
                    <w:color w:val="002060"/>
                    <w:sz w:val="16"/>
                    <w:szCs w:val="16"/>
                  </w:rPr>
                  <w:t>19505</w:t>
                </w:r>
                <w:r w:rsidR="008F5FC7" w:rsidRPr="007F2EE3">
                  <w:rPr>
                    <w:color w:val="002060"/>
                    <w:sz w:val="14"/>
                  </w:rPr>
                  <w:t xml:space="preserve">                           </w:t>
                </w:r>
                <w:r w:rsidR="008F5FC7" w:rsidRPr="00AA5D10">
                  <w:rPr>
                    <w:color w:val="002060"/>
                    <w:sz w:val="12"/>
                    <w:szCs w:val="12"/>
                  </w:rPr>
                  <w:t xml:space="preserve">   </w:t>
                </w:r>
                <w:r w:rsidR="008F5FC7" w:rsidRPr="00AA5D10">
                  <w:rPr>
                    <w:color w:val="002060"/>
                    <w:sz w:val="16"/>
                    <w:szCs w:val="16"/>
                  </w:rPr>
                  <w:t xml:space="preserve">   </w:t>
                </w:r>
                <w:r w:rsidR="008F5FC7" w:rsidRPr="007F2EE3">
                  <w:rPr>
                    <w:color w:val="002060"/>
                    <w:sz w:val="14"/>
                  </w:rPr>
                  <w:t xml:space="preserve"> </w:t>
                </w:r>
                <w:r>
                  <w:rPr>
                    <w:color w:val="002060"/>
                    <w:sz w:val="14"/>
                  </w:rPr>
                  <w:t xml:space="preserve">                   </w:t>
                </w:r>
                <w:proofErr w:type="spellStart"/>
                <w:r w:rsidR="008F5FC7" w:rsidRPr="007F2EE3">
                  <w:rPr>
                    <w:color w:val="002060"/>
                    <w:sz w:val="14"/>
                  </w:rPr>
                  <w:t>I</w:t>
                </w:r>
                <w:r w:rsidR="008F5FC7" w:rsidRPr="007F2EE3">
                  <w:rPr>
                    <w:color w:val="002060"/>
                    <w:sz w:val="16"/>
                    <w:szCs w:val="16"/>
                  </w:rPr>
                  <w:t>scr</w:t>
                </w:r>
                <w:proofErr w:type="spellEnd"/>
                <w:r w:rsidR="008F5FC7" w:rsidRPr="007F2EE3">
                  <w:rPr>
                    <w:color w:val="002060"/>
                    <w:sz w:val="16"/>
                    <w:szCs w:val="16"/>
                  </w:rPr>
                  <w:t>. Albo Coop.</w:t>
                </w:r>
                <w:r w:rsidR="007B14A7">
                  <w:rPr>
                    <w:color w:val="002060"/>
                    <w:sz w:val="16"/>
                    <w:szCs w:val="16"/>
                  </w:rPr>
                  <w:t xml:space="preserve">       </w:t>
                </w:r>
                <w:r w:rsidR="008F5FC7" w:rsidRPr="007F2EE3">
                  <w:rPr>
                    <w:b/>
                    <w:color w:val="002060"/>
                    <w:sz w:val="16"/>
                    <w:szCs w:val="16"/>
                  </w:rPr>
                  <w:t xml:space="preserve"> </w:t>
                </w:r>
                <w:r w:rsidR="008F5FC7" w:rsidRPr="007F2EE3">
                  <w:rPr>
                    <w:color w:val="002060"/>
                    <w:sz w:val="16"/>
                    <w:szCs w:val="16"/>
                  </w:rPr>
                  <w:t>A114274</w:t>
                </w:r>
              </w:p>
              <w:p w14:paraId="10C089D5" w14:textId="77777777" w:rsidR="008F5FC7" w:rsidRPr="007F2EE3" w:rsidRDefault="008F5FC7" w:rsidP="005F2795">
                <w:pPr>
                  <w:spacing w:before="40" w:line="204" w:lineRule="auto"/>
                  <w:jc w:val="right"/>
                  <w:rPr>
                    <w:b/>
                    <w:color w:val="002060"/>
                    <w:sz w:val="16"/>
                    <w:szCs w:val="16"/>
                  </w:rPr>
                </w:pPr>
                <w:r w:rsidRPr="007F2EE3">
                  <w:rPr>
                    <w:color w:val="002060"/>
                    <w:sz w:val="16"/>
                    <w:szCs w:val="16"/>
                  </w:rPr>
                  <w:t>P.</w:t>
                </w:r>
                <w:r w:rsidRPr="007F2EE3">
                  <w:rPr>
                    <w:color w:val="002060"/>
                    <w:sz w:val="6"/>
                    <w:szCs w:val="6"/>
                  </w:rPr>
                  <w:t xml:space="preserve"> </w:t>
                </w:r>
                <w:r w:rsidRPr="007F2EE3">
                  <w:rPr>
                    <w:color w:val="002060"/>
                    <w:sz w:val="16"/>
                    <w:szCs w:val="16"/>
                  </w:rPr>
                  <w:t xml:space="preserve">Iva  </w:t>
                </w:r>
                <w:r w:rsidR="007B14A7">
                  <w:rPr>
                    <w:color w:val="002060"/>
                    <w:sz w:val="16"/>
                    <w:szCs w:val="16"/>
                  </w:rPr>
                  <w:t xml:space="preserve">                 </w:t>
                </w:r>
                <w:r w:rsidRPr="007F2EE3">
                  <w:rPr>
                    <w:color w:val="002060"/>
                    <w:sz w:val="16"/>
                    <w:szCs w:val="16"/>
                  </w:rPr>
                  <w:t xml:space="preserve">09331900010            </w:t>
                </w:r>
                <w:r w:rsidRPr="007F2EE3">
                  <w:rPr>
                    <w:color w:val="002060"/>
                    <w:sz w:val="18"/>
                    <w:szCs w:val="18"/>
                  </w:rPr>
                  <w:t xml:space="preserve">    </w:t>
                </w:r>
                <w:r w:rsidRPr="007F2EE3">
                  <w:rPr>
                    <w:color w:val="002060"/>
                    <w:sz w:val="16"/>
                    <w:szCs w:val="16"/>
                  </w:rPr>
                  <w:t xml:space="preserve">    C.F./R.I. Torino 80093390013</w:t>
                </w:r>
              </w:p>
              <w:p w14:paraId="10C089D6" w14:textId="77777777" w:rsidR="008F5FC7" w:rsidRDefault="008F5FC7" w:rsidP="008C4532">
                <w:pPr>
                  <w:spacing w:before="40" w:line="204" w:lineRule="auto"/>
                  <w:jc w:val="right"/>
                  <w:rPr>
                    <w:rStyle w:val="Collegamentoipertestuale"/>
                    <w:b/>
                    <w:color w:val="002060"/>
                    <w:u w:val="none"/>
                  </w:rPr>
                </w:pPr>
                <w:r w:rsidRPr="00B22468">
                  <w:rPr>
                    <w:color w:val="002060"/>
                  </w:rPr>
                  <w:t>@:</w:t>
                </w:r>
                <w:r w:rsidR="00992985">
                  <w:rPr>
                    <w:color w:val="002060"/>
                  </w:rPr>
                  <w:t xml:space="preserve"> </w:t>
                </w:r>
                <w:hyperlink r:id="rId1" w:history="1">
                  <w:r w:rsidR="00992985" w:rsidRPr="00BB79F9">
                    <w:rPr>
                      <w:rStyle w:val="Collegamentoipertestuale"/>
                      <w:b/>
                    </w:rPr>
                    <w:t>info@confidare.it</w:t>
                  </w:r>
                </w:hyperlink>
              </w:p>
              <w:p w14:paraId="10C089D7" w14:textId="77777777" w:rsidR="00C255E8" w:rsidRDefault="00C255E8" w:rsidP="00C255E8">
                <w:pPr>
                  <w:spacing w:before="40" w:line="204" w:lineRule="auto"/>
                  <w:jc w:val="right"/>
                  <w:rPr>
                    <w:rStyle w:val="Collegamentoipertestuale"/>
                    <w:b/>
                    <w:color w:val="002060"/>
                    <w:u w:val="none"/>
                  </w:rPr>
                </w:pPr>
                <w:r w:rsidRPr="00B22468">
                  <w:rPr>
                    <w:color w:val="002060"/>
                  </w:rPr>
                  <w:t>@:</w:t>
                </w:r>
                <w:r>
                  <w:rPr>
                    <w:color w:val="002060"/>
                  </w:rPr>
                  <w:t xml:space="preserve"> </w:t>
                </w:r>
                <w:hyperlink r:id="rId2" w:history="1">
                  <w:r w:rsidR="00E21508" w:rsidRPr="00DF2A83">
                    <w:rPr>
                      <w:rStyle w:val="Collegamentoipertestuale"/>
                      <w:b/>
                    </w:rPr>
                    <w:t>sede@pec.confidare.it</w:t>
                  </w:r>
                </w:hyperlink>
              </w:p>
              <w:p w14:paraId="10C089D8" w14:textId="77777777" w:rsidR="00735F10" w:rsidRDefault="00735F10" w:rsidP="00735F10">
                <w:pPr>
                  <w:rPr>
                    <w:b/>
                    <w:color w:val="auto"/>
                    <w:spacing w:val="-5"/>
                    <w:sz w:val="16"/>
                    <w:szCs w:val="16"/>
                  </w:rPr>
                </w:pPr>
              </w:p>
            </w:txbxContent>
          </v:textbox>
          <w10:wrap anchorx="margin"/>
        </v:shape>
      </w:pict>
    </w:r>
    <w:r>
      <w:rPr>
        <w:noProof/>
      </w:rPr>
      <w:pict w14:anchorId="10C089D1">
        <v:shape id="Casella di testo 3" o:spid="_x0000_s2049" type="#_x0000_t202" style="position:absolute;left:0;text-align:left;margin-left:272pt;margin-top:4pt;width:218.15pt;height:6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" filled="f" stroked="f" strokeweight=".5pt">
          <v:textbox>
            <w:txbxContent>
              <w:p w14:paraId="10C089D9" w14:textId="77777777" w:rsidR="00735F10" w:rsidRPr="007F2EE3" w:rsidRDefault="00735F10" w:rsidP="00992985">
                <w:pPr>
                  <w:spacing w:after="10" w:line="240" w:lineRule="auto"/>
                  <w:jc w:val="left"/>
                  <w:rPr>
                    <w:b/>
                    <w:caps/>
                    <w:color w:val="002060"/>
                    <w:sz w:val="16"/>
                    <w:szCs w:val="16"/>
                  </w:rPr>
                </w:pPr>
                <w:r w:rsidRPr="007F2EE3">
                  <w:rPr>
                    <w:b/>
                    <w:caps/>
                    <w:color w:val="002060"/>
                    <w:spacing w:val="-2"/>
                    <w:sz w:val="17"/>
                    <w:szCs w:val="17"/>
                  </w:rPr>
                  <w:t xml:space="preserve">Sede Legale </w:t>
                </w:r>
                <w:r w:rsidRPr="007F2EE3">
                  <w:rPr>
                    <w:b/>
                    <w:color w:val="002060"/>
                    <w:spacing w:val="-2"/>
                    <w:sz w:val="17"/>
                    <w:szCs w:val="17"/>
                  </w:rPr>
                  <w:t>e</w:t>
                </w:r>
                <w:r w:rsidRPr="007F2EE3">
                  <w:rPr>
                    <w:color w:val="002060"/>
                    <w:sz w:val="17"/>
                    <w:szCs w:val="17"/>
                  </w:rPr>
                  <w:br/>
                </w:r>
                <w:bookmarkStart w:id="0" w:name="_Hlk519692549"/>
                <w:bookmarkEnd w:id="0"/>
                <w:r w:rsidRPr="007F2EE3">
                  <w:rPr>
                    <w:b/>
                    <w:caps/>
                    <w:color w:val="002060"/>
                    <w:sz w:val="16"/>
                    <w:szCs w:val="16"/>
                  </w:rPr>
                  <w:t>Sede CENTRALE</w:t>
                </w:r>
                <w:r w:rsidRPr="007F2EE3">
                  <w:rPr>
                    <w:b/>
                    <w:color w:val="002060"/>
                    <w:sz w:val="16"/>
                    <w:szCs w:val="16"/>
                  </w:rPr>
                  <w:t xml:space="preserve"> NAZIONALE</w:t>
                </w:r>
              </w:p>
              <w:p w14:paraId="10C089DA" w14:textId="77777777" w:rsidR="00CF62EC" w:rsidRDefault="00735F10" w:rsidP="00CF62EC">
                <w:pPr>
                  <w:spacing w:line="240" w:lineRule="auto"/>
                  <w:jc w:val="left"/>
                  <w:rPr>
                    <w:color w:val="002060"/>
                    <w:spacing w:val="-2"/>
                    <w:sz w:val="16"/>
                    <w:szCs w:val="16"/>
                  </w:rPr>
                </w:pPr>
                <w:r w:rsidRPr="00752B58">
                  <w:rPr>
                    <w:b/>
                    <w:color w:val="002060"/>
                    <w:spacing w:val="-2"/>
                    <w:sz w:val="16"/>
                    <w:szCs w:val="16"/>
                  </w:rPr>
                  <w:t>Via dell’Arcivescovado, 1</w:t>
                </w:r>
                <w:r w:rsidRPr="00752B58">
                  <w:rPr>
                    <w:b/>
                    <w:color w:val="002060"/>
                    <w:spacing w:val="-2"/>
                    <w:sz w:val="16"/>
                    <w:szCs w:val="16"/>
                  </w:rPr>
                  <w:br/>
                </w:r>
                <w:proofErr w:type="gramStart"/>
                <w:r w:rsidRPr="00752B58">
                  <w:rPr>
                    <w:b/>
                    <w:color w:val="002060"/>
                    <w:spacing w:val="-2"/>
                    <w:sz w:val="16"/>
                    <w:szCs w:val="16"/>
                  </w:rPr>
                  <w:t>10121  TORINO</w:t>
                </w:r>
                <w:proofErr w:type="gramEnd"/>
                <w:r w:rsidRPr="00752B58">
                  <w:rPr>
                    <w:b/>
                    <w:color w:val="002060"/>
                    <w:spacing w:val="-2"/>
                    <w:sz w:val="16"/>
                    <w:szCs w:val="16"/>
                  </w:rPr>
                  <w:br/>
                </w:r>
                <w:r w:rsidRPr="00752B58">
                  <w:rPr>
                    <w:color w:val="002060"/>
                    <w:spacing w:val="-2"/>
                    <w:sz w:val="16"/>
                    <w:szCs w:val="16"/>
                  </w:rPr>
                  <w:t xml:space="preserve">Tel. 011.5175640 </w:t>
                </w:r>
              </w:p>
              <w:p w14:paraId="10C089DB" w14:textId="77777777" w:rsidR="00CF62EC" w:rsidRPr="007F2EE3" w:rsidRDefault="00E72F35" w:rsidP="00CF62EC">
                <w:pPr>
                  <w:spacing w:line="240" w:lineRule="auto"/>
                  <w:jc w:val="left"/>
                  <w:rPr>
                    <w:b/>
                    <w:color w:val="002060"/>
                    <w:sz w:val="16"/>
                    <w:szCs w:val="16"/>
                  </w:rPr>
                </w:pPr>
                <w:hyperlink r:id="rId3" w:history="1">
                  <w:r w:rsidR="00CF62EC" w:rsidRPr="00BB79F9">
                    <w:rPr>
                      <w:rStyle w:val="Collegamentoipertestuale"/>
                      <w:b/>
                    </w:rPr>
                    <w:t>www.confidare.it</w:t>
                  </w:r>
                </w:hyperlink>
              </w:p>
              <w:p w14:paraId="10C089DC" w14:textId="77777777" w:rsidR="00735F10" w:rsidRPr="00752B58" w:rsidRDefault="00735F10" w:rsidP="00486F09">
                <w:pPr>
                  <w:spacing w:line="240" w:lineRule="auto"/>
                  <w:jc w:val="left"/>
                  <w:rPr>
                    <w:color w:val="002060"/>
                    <w:sz w:val="16"/>
                    <w:szCs w:val="16"/>
                  </w:rPr>
                </w:pPr>
                <w:r w:rsidRPr="00752B58">
                  <w:rPr>
                    <w:color w:val="002060"/>
                    <w:spacing w:val="-2"/>
                    <w:sz w:val="16"/>
                    <w:szCs w:val="16"/>
                  </w:rPr>
                  <w:br/>
                </w:r>
              </w:p>
              <w:p w14:paraId="10C089DD" w14:textId="77777777" w:rsidR="00735F10" w:rsidRDefault="00735F10" w:rsidP="00735F10"/>
            </w:txbxContent>
          </v:textbox>
        </v:shape>
      </w:pict>
    </w:r>
    <w:r w:rsidR="00735F10">
      <w:rPr>
        <w:noProof/>
        <w:lang w:eastAsia="it-IT"/>
      </w:rPr>
      <w:drawing>
        <wp:inline distT="0" distB="0" distL="0" distR="0" wp14:anchorId="10C089D2" wp14:editId="10C089D3">
          <wp:extent cx="3308350" cy="793750"/>
          <wp:effectExtent l="0" t="0" r="6350" b="6350"/>
          <wp:docPr id="1" name="Immagine 1" descr="marchio_jpg_rgb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_jpg_rgb_colo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8350" cy="793750"/>
                  </a:xfrm>
                  <a:prstGeom prst="rect">
                    <a:avLst/>
                  </a:prstGeom>
                  <a:noFill/>
                  <a:ln>
                    <a:noFill/>
                  </a:ln>
                </pic:spPr>
              </pic:pic>
            </a:graphicData>
          </a:graphic>
        </wp:inline>
      </w:drawing>
    </w:r>
  </w:p>
  <w:p w14:paraId="10C089C4" w14:textId="77777777" w:rsidR="00E21508" w:rsidRPr="007C7A30" w:rsidRDefault="00E21508" w:rsidP="00E21508">
    <w:pPr>
      <w:tabs>
        <w:tab w:val="left" w:pos="5670"/>
        <w:tab w:val="left" w:pos="7655"/>
      </w:tabs>
      <w:spacing w:before="30" w:after="20"/>
      <w:rPr>
        <w:b/>
        <w:color w:val="002060"/>
        <w:spacing w:val="1"/>
        <w:sz w:val="16"/>
        <w:szCs w:val="16"/>
      </w:rPr>
    </w:pPr>
  </w:p>
  <w:p w14:paraId="10C089C5" w14:textId="77777777" w:rsidR="00E21508" w:rsidRDefault="00E21508" w:rsidP="00E21508">
    <w:pPr>
      <w:tabs>
        <w:tab w:val="left" w:pos="5529"/>
        <w:tab w:val="left" w:pos="7655"/>
      </w:tabs>
      <w:spacing w:line="120" w:lineRule="auto"/>
      <w:rPr>
        <w:color w:val="auto"/>
        <w:spacing w:val="1"/>
        <w:sz w:val="3"/>
        <w:szCs w:val="3"/>
      </w:rPr>
    </w:pPr>
  </w:p>
  <w:p w14:paraId="10C089C6" w14:textId="77777777" w:rsidR="00E21508" w:rsidRPr="004673B9" w:rsidRDefault="00E21508" w:rsidP="00E21508">
    <w:pPr>
      <w:pBdr>
        <w:top w:val="dashed" w:sz="4" w:space="1" w:color="auto"/>
      </w:pBdr>
      <w:tabs>
        <w:tab w:val="left" w:pos="5529"/>
        <w:tab w:val="left" w:pos="7655"/>
      </w:tabs>
      <w:spacing w:line="144" w:lineRule="auto"/>
      <w:jc w:val="center"/>
      <w:rPr>
        <w:b/>
        <w:spacing w:val="2"/>
        <w:sz w:val="4"/>
        <w:szCs w:val="4"/>
      </w:rPr>
    </w:pPr>
  </w:p>
  <w:p w14:paraId="10C089C7" w14:textId="77777777" w:rsidR="00E21508" w:rsidRPr="00E21508" w:rsidRDefault="00E21508" w:rsidP="00E21508">
    <w:pPr>
      <w:pBdr>
        <w:top w:val="dashed" w:sz="4" w:space="1" w:color="auto"/>
      </w:pBdr>
      <w:tabs>
        <w:tab w:val="left" w:pos="5529"/>
        <w:tab w:val="left" w:pos="7655"/>
      </w:tabs>
      <w:spacing w:line="228" w:lineRule="auto"/>
      <w:jc w:val="center"/>
      <w:rPr>
        <w:b/>
        <w:color w:val="auto"/>
        <w:spacing w:val="-4"/>
        <w:sz w:val="19"/>
        <w:szCs w:val="19"/>
      </w:rPr>
    </w:pPr>
    <w:r w:rsidRPr="00E21508">
      <w:rPr>
        <w:b/>
        <w:color w:val="auto"/>
        <w:spacing w:val="-4"/>
        <w:sz w:val="19"/>
        <w:szCs w:val="19"/>
      </w:rPr>
      <w:t>CONFIDARE S.C.p.A. - Intermediario finanziario vigilato iscritto all’Albo - è al servizio di tutte le micro, Piccole e Medie Imprese.</w:t>
    </w:r>
  </w:p>
  <w:p w14:paraId="10C089C8" w14:textId="77777777" w:rsidR="00735F10" w:rsidRDefault="00735F10" w:rsidP="00735F10">
    <w:pPr>
      <w:tabs>
        <w:tab w:val="left" w:pos="5529"/>
        <w:tab w:val="left" w:pos="7655"/>
      </w:tabs>
      <w:spacing w:line="120" w:lineRule="auto"/>
      <w:rPr>
        <w:color w:val="auto"/>
        <w:spacing w:val="1"/>
        <w:sz w:val="3"/>
        <w:szCs w:val="3"/>
      </w:rPr>
    </w:pPr>
  </w:p>
  <w:p w14:paraId="10C089C9" w14:textId="77777777" w:rsidR="00735F10" w:rsidRDefault="00735F10" w:rsidP="00735F10">
    <w:pPr>
      <w:pStyle w:val="Intestazione"/>
      <w:pBdr>
        <w:bottom w:val="single" w:sz="8" w:space="1" w:color="002060"/>
      </w:pBdr>
      <w:jc w:val="lef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C212F8"/>
    <w:multiLevelType w:val="hybridMultilevel"/>
    <w:tmpl w:val="DA3246E6"/>
    <w:lvl w:ilvl="0" w:tplc="FFFFFFFF">
      <w:start w:val="1"/>
      <w:numFmt w:val="bullet"/>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C6D8A"/>
    <w:multiLevelType w:val="hybridMultilevel"/>
    <w:tmpl w:val="E2D24A6A"/>
    <w:lvl w:ilvl="0" w:tplc="41023F7C">
      <w:start w:val="3"/>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8037A9D"/>
    <w:multiLevelType w:val="hybridMultilevel"/>
    <w:tmpl w:val="489ACF48"/>
    <w:lvl w:ilvl="0" w:tplc="32A8B6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28637A"/>
    <w:multiLevelType w:val="hybridMultilevel"/>
    <w:tmpl w:val="BC0A6500"/>
    <w:lvl w:ilvl="0" w:tplc="05E0DF5C">
      <w:start w:val="1"/>
      <w:numFmt w:val="lowerLetter"/>
      <w:lvlText w:val="%1)"/>
      <w:lvlJc w:val="left"/>
      <w:pPr>
        <w:ind w:left="862" w:hanging="360"/>
      </w:pPr>
      <w:rPr>
        <w:rFonts w:hint="default"/>
        <w:b w:val="0"/>
        <w:bCs/>
        <w:u w:val="non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894A8D"/>
    <w:multiLevelType w:val="hybridMultilevel"/>
    <w:tmpl w:val="DADE36E0"/>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643DD6"/>
    <w:multiLevelType w:val="hybridMultilevel"/>
    <w:tmpl w:val="65722A46"/>
    <w:lvl w:ilvl="0" w:tplc="D5A26678">
      <w:start w:val="1"/>
      <w:numFmt w:val="upperLetter"/>
      <w:lvlText w:val="%1)"/>
      <w:lvlJc w:val="left"/>
      <w:pPr>
        <w:ind w:left="1854" w:hanging="360"/>
      </w:pPr>
      <w:rPr>
        <w:rFonts w:hint="default"/>
        <w:b/>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6" w15:restartNumberingAfterBreak="0">
    <w:nsid w:val="18192E7C"/>
    <w:multiLevelType w:val="hybridMultilevel"/>
    <w:tmpl w:val="DFBA9120"/>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F923F3"/>
    <w:multiLevelType w:val="hybridMultilevel"/>
    <w:tmpl w:val="DC0C4C86"/>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8" w15:restartNumberingAfterBreak="0">
    <w:nsid w:val="24771573"/>
    <w:multiLevelType w:val="hybridMultilevel"/>
    <w:tmpl w:val="D910B772"/>
    <w:lvl w:ilvl="0" w:tplc="974A7180">
      <w:start w:val="1"/>
      <w:numFmt w:val="upperLetter"/>
      <w:lvlText w:val="%1)"/>
      <w:lvlJc w:val="left"/>
      <w:pPr>
        <w:ind w:left="1506" w:hanging="360"/>
      </w:pPr>
      <w:rPr>
        <w:rFonts w:hint="default"/>
        <w:b/>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9" w15:restartNumberingAfterBreak="0">
    <w:nsid w:val="2E6A63A4"/>
    <w:multiLevelType w:val="hybridMultilevel"/>
    <w:tmpl w:val="91062264"/>
    <w:lvl w:ilvl="0" w:tplc="D244FAC6">
      <w:start w:val="1"/>
      <w:numFmt w:val="lowerLetter"/>
      <w:lvlText w:val="%1)"/>
      <w:lvlJc w:val="left"/>
      <w:pPr>
        <w:ind w:left="502"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9631E9"/>
    <w:multiLevelType w:val="hybridMultilevel"/>
    <w:tmpl w:val="5844AC1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4E3872E1"/>
    <w:multiLevelType w:val="hybridMultilevel"/>
    <w:tmpl w:val="B142A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2F11BA"/>
    <w:multiLevelType w:val="hybridMultilevel"/>
    <w:tmpl w:val="C4E8A7FE"/>
    <w:lvl w:ilvl="0" w:tplc="406AA0C8">
      <w:start w:val="1"/>
      <w:numFmt w:val="upperLetter"/>
      <w:lvlText w:val="%1)"/>
      <w:lvlJc w:val="left"/>
      <w:pPr>
        <w:ind w:left="1494" w:hanging="360"/>
      </w:pPr>
      <w:rPr>
        <w:rFonts w:hint="default"/>
        <w:b/>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57885481"/>
    <w:multiLevelType w:val="hybridMultilevel"/>
    <w:tmpl w:val="49EEA25C"/>
    <w:lvl w:ilvl="0" w:tplc="695A1872">
      <w:start w:val="1"/>
      <w:numFmt w:val="upperLetter"/>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58335DBE"/>
    <w:multiLevelType w:val="hybridMultilevel"/>
    <w:tmpl w:val="2BDA99AC"/>
    <w:lvl w:ilvl="0" w:tplc="04100001">
      <w:start w:val="1"/>
      <w:numFmt w:val="bullet"/>
      <w:lvlText w:val=""/>
      <w:lvlJc w:val="left"/>
      <w:pPr>
        <w:ind w:left="3024" w:hanging="360"/>
      </w:pPr>
      <w:rPr>
        <w:rFonts w:ascii="Symbol" w:hAnsi="Symbol" w:hint="default"/>
        <w:b/>
        <w:sz w:val="16"/>
      </w:rPr>
    </w:lvl>
    <w:lvl w:ilvl="1" w:tplc="04100003" w:tentative="1">
      <w:start w:val="1"/>
      <w:numFmt w:val="bullet"/>
      <w:lvlText w:val="o"/>
      <w:lvlJc w:val="left"/>
      <w:pPr>
        <w:ind w:left="3384" w:hanging="360"/>
      </w:pPr>
      <w:rPr>
        <w:rFonts w:ascii="Courier New" w:hAnsi="Courier New" w:cs="Courier New" w:hint="default"/>
      </w:rPr>
    </w:lvl>
    <w:lvl w:ilvl="2" w:tplc="04100005" w:tentative="1">
      <w:start w:val="1"/>
      <w:numFmt w:val="bullet"/>
      <w:lvlText w:val=""/>
      <w:lvlJc w:val="left"/>
      <w:pPr>
        <w:ind w:left="4104" w:hanging="360"/>
      </w:pPr>
      <w:rPr>
        <w:rFonts w:ascii="Wingdings" w:hAnsi="Wingdings" w:hint="default"/>
      </w:rPr>
    </w:lvl>
    <w:lvl w:ilvl="3" w:tplc="04100001" w:tentative="1">
      <w:start w:val="1"/>
      <w:numFmt w:val="bullet"/>
      <w:lvlText w:val=""/>
      <w:lvlJc w:val="left"/>
      <w:pPr>
        <w:ind w:left="4824" w:hanging="360"/>
      </w:pPr>
      <w:rPr>
        <w:rFonts w:ascii="Symbol" w:hAnsi="Symbol" w:hint="default"/>
      </w:rPr>
    </w:lvl>
    <w:lvl w:ilvl="4" w:tplc="04100003" w:tentative="1">
      <w:start w:val="1"/>
      <w:numFmt w:val="bullet"/>
      <w:lvlText w:val="o"/>
      <w:lvlJc w:val="left"/>
      <w:pPr>
        <w:ind w:left="5544" w:hanging="360"/>
      </w:pPr>
      <w:rPr>
        <w:rFonts w:ascii="Courier New" w:hAnsi="Courier New" w:cs="Courier New" w:hint="default"/>
      </w:rPr>
    </w:lvl>
    <w:lvl w:ilvl="5" w:tplc="04100005" w:tentative="1">
      <w:start w:val="1"/>
      <w:numFmt w:val="bullet"/>
      <w:lvlText w:val=""/>
      <w:lvlJc w:val="left"/>
      <w:pPr>
        <w:ind w:left="6264" w:hanging="360"/>
      </w:pPr>
      <w:rPr>
        <w:rFonts w:ascii="Wingdings" w:hAnsi="Wingdings" w:hint="default"/>
      </w:rPr>
    </w:lvl>
    <w:lvl w:ilvl="6" w:tplc="04100001" w:tentative="1">
      <w:start w:val="1"/>
      <w:numFmt w:val="bullet"/>
      <w:lvlText w:val=""/>
      <w:lvlJc w:val="left"/>
      <w:pPr>
        <w:ind w:left="6984" w:hanging="360"/>
      </w:pPr>
      <w:rPr>
        <w:rFonts w:ascii="Symbol" w:hAnsi="Symbol" w:hint="default"/>
      </w:rPr>
    </w:lvl>
    <w:lvl w:ilvl="7" w:tplc="04100003" w:tentative="1">
      <w:start w:val="1"/>
      <w:numFmt w:val="bullet"/>
      <w:lvlText w:val="o"/>
      <w:lvlJc w:val="left"/>
      <w:pPr>
        <w:ind w:left="7704" w:hanging="360"/>
      </w:pPr>
      <w:rPr>
        <w:rFonts w:ascii="Courier New" w:hAnsi="Courier New" w:cs="Courier New" w:hint="default"/>
      </w:rPr>
    </w:lvl>
    <w:lvl w:ilvl="8" w:tplc="04100005" w:tentative="1">
      <w:start w:val="1"/>
      <w:numFmt w:val="bullet"/>
      <w:lvlText w:val=""/>
      <w:lvlJc w:val="left"/>
      <w:pPr>
        <w:ind w:left="8424" w:hanging="360"/>
      </w:pPr>
      <w:rPr>
        <w:rFonts w:ascii="Wingdings" w:hAnsi="Wingdings" w:hint="default"/>
      </w:rPr>
    </w:lvl>
  </w:abstractNum>
  <w:abstractNum w:abstractNumId="15" w15:restartNumberingAfterBreak="0">
    <w:nsid w:val="5956075C"/>
    <w:multiLevelType w:val="hybridMultilevel"/>
    <w:tmpl w:val="1E1A46A0"/>
    <w:lvl w:ilvl="0" w:tplc="687E1870">
      <w:start w:val="4"/>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AB35715"/>
    <w:multiLevelType w:val="hybridMultilevel"/>
    <w:tmpl w:val="AB88125C"/>
    <w:lvl w:ilvl="0" w:tplc="FFFFFFFF">
      <w:start w:val="1"/>
      <w:numFmt w:val="bullet"/>
      <w:lvlText w:val="-"/>
      <w:lvlJc w:val="left"/>
      <w:pPr>
        <w:ind w:left="3024" w:hanging="360"/>
      </w:pPr>
      <w:rPr>
        <w:rFonts w:ascii="Times New Roman" w:hAnsi="Times New Roman" w:cs="Times New Roman" w:hint="default"/>
        <w:b/>
        <w:sz w:val="16"/>
      </w:rPr>
    </w:lvl>
    <w:lvl w:ilvl="1" w:tplc="04100003" w:tentative="1">
      <w:start w:val="1"/>
      <w:numFmt w:val="bullet"/>
      <w:lvlText w:val="o"/>
      <w:lvlJc w:val="left"/>
      <w:pPr>
        <w:ind w:left="3384" w:hanging="360"/>
      </w:pPr>
      <w:rPr>
        <w:rFonts w:ascii="Courier New" w:hAnsi="Courier New" w:cs="Courier New" w:hint="default"/>
      </w:rPr>
    </w:lvl>
    <w:lvl w:ilvl="2" w:tplc="04100005" w:tentative="1">
      <w:start w:val="1"/>
      <w:numFmt w:val="bullet"/>
      <w:lvlText w:val=""/>
      <w:lvlJc w:val="left"/>
      <w:pPr>
        <w:ind w:left="4104" w:hanging="360"/>
      </w:pPr>
      <w:rPr>
        <w:rFonts w:ascii="Wingdings" w:hAnsi="Wingdings" w:hint="default"/>
      </w:rPr>
    </w:lvl>
    <w:lvl w:ilvl="3" w:tplc="04100001" w:tentative="1">
      <w:start w:val="1"/>
      <w:numFmt w:val="bullet"/>
      <w:lvlText w:val=""/>
      <w:lvlJc w:val="left"/>
      <w:pPr>
        <w:ind w:left="4824" w:hanging="360"/>
      </w:pPr>
      <w:rPr>
        <w:rFonts w:ascii="Symbol" w:hAnsi="Symbol" w:hint="default"/>
      </w:rPr>
    </w:lvl>
    <w:lvl w:ilvl="4" w:tplc="04100003" w:tentative="1">
      <w:start w:val="1"/>
      <w:numFmt w:val="bullet"/>
      <w:lvlText w:val="o"/>
      <w:lvlJc w:val="left"/>
      <w:pPr>
        <w:ind w:left="5544" w:hanging="360"/>
      </w:pPr>
      <w:rPr>
        <w:rFonts w:ascii="Courier New" w:hAnsi="Courier New" w:cs="Courier New" w:hint="default"/>
      </w:rPr>
    </w:lvl>
    <w:lvl w:ilvl="5" w:tplc="04100005" w:tentative="1">
      <w:start w:val="1"/>
      <w:numFmt w:val="bullet"/>
      <w:lvlText w:val=""/>
      <w:lvlJc w:val="left"/>
      <w:pPr>
        <w:ind w:left="6264" w:hanging="360"/>
      </w:pPr>
      <w:rPr>
        <w:rFonts w:ascii="Wingdings" w:hAnsi="Wingdings" w:hint="default"/>
      </w:rPr>
    </w:lvl>
    <w:lvl w:ilvl="6" w:tplc="04100001" w:tentative="1">
      <w:start w:val="1"/>
      <w:numFmt w:val="bullet"/>
      <w:lvlText w:val=""/>
      <w:lvlJc w:val="left"/>
      <w:pPr>
        <w:ind w:left="6984" w:hanging="360"/>
      </w:pPr>
      <w:rPr>
        <w:rFonts w:ascii="Symbol" w:hAnsi="Symbol" w:hint="default"/>
      </w:rPr>
    </w:lvl>
    <w:lvl w:ilvl="7" w:tplc="04100003" w:tentative="1">
      <w:start w:val="1"/>
      <w:numFmt w:val="bullet"/>
      <w:lvlText w:val="o"/>
      <w:lvlJc w:val="left"/>
      <w:pPr>
        <w:ind w:left="7704" w:hanging="360"/>
      </w:pPr>
      <w:rPr>
        <w:rFonts w:ascii="Courier New" w:hAnsi="Courier New" w:cs="Courier New" w:hint="default"/>
      </w:rPr>
    </w:lvl>
    <w:lvl w:ilvl="8" w:tplc="04100005" w:tentative="1">
      <w:start w:val="1"/>
      <w:numFmt w:val="bullet"/>
      <w:lvlText w:val=""/>
      <w:lvlJc w:val="left"/>
      <w:pPr>
        <w:ind w:left="8424" w:hanging="360"/>
      </w:pPr>
      <w:rPr>
        <w:rFonts w:ascii="Wingdings" w:hAnsi="Wingdings" w:hint="default"/>
      </w:rPr>
    </w:lvl>
  </w:abstractNum>
  <w:abstractNum w:abstractNumId="17" w15:restartNumberingAfterBreak="0">
    <w:nsid w:val="5C2C59E5"/>
    <w:multiLevelType w:val="hybridMultilevel"/>
    <w:tmpl w:val="B16E3768"/>
    <w:lvl w:ilvl="0" w:tplc="2FB0DADC">
      <w:start w:val="5"/>
      <w:numFmt w:val="bullet"/>
      <w:lvlText w:val="-"/>
      <w:lvlJc w:val="left"/>
      <w:pPr>
        <w:tabs>
          <w:tab w:val="num" w:pos="720"/>
        </w:tabs>
        <w:ind w:left="720" w:hanging="360"/>
      </w:pPr>
      <w:rPr>
        <w:rFonts w:ascii="Times New Roman" w:eastAsia="MS Mincho"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5EF64FCA"/>
    <w:multiLevelType w:val="hybridMultilevel"/>
    <w:tmpl w:val="94B2E32A"/>
    <w:lvl w:ilvl="0" w:tplc="04100001">
      <w:start w:val="1"/>
      <w:numFmt w:val="bullet"/>
      <w:lvlText w:val=""/>
      <w:lvlJc w:val="left"/>
      <w:pPr>
        <w:ind w:left="3024" w:hanging="360"/>
      </w:pPr>
      <w:rPr>
        <w:rFonts w:ascii="Symbol" w:hAnsi="Symbol" w:hint="default"/>
        <w:b/>
        <w:sz w:val="16"/>
      </w:rPr>
    </w:lvl>
    <w:lvl w:ilvl="1" w:tplc="04100003" w:tentative="1">
      <w:start w:val="1"/>
      <w:numFmt w:val="bullet"/>
      <w:lvlText w:val="o"/>
      <w:lvlJc w:val="left"/>
      <w:pPr>
        <w:ind w:left="3384" w:hanging="360"/>
      </w:pPr>
      <w:rPr>
        <w:rFonts w:ascii="Courier New" w:hAnsi="Courier New" w:cs="Courier New" w:hint="default"/>
      </w:rPr>
    </w:lvl>
    <w:lvl w:ilvl="2" w:tplc="04100005" w:tentative="1">
      <w:start w:val="1"/>
      <w:numFmt w:val="bullet"/>
      <w:lvlText w:val=""/>
      <w:lvlJc w:val="left"/>
      <w:pPr>
        <w:ind w:left="4104" w:hanging="360"/>
      </w:pPr>
      <w:rPr>
        <w:rFonts w:ascii="Wingdings" w:hAnsi="Wingdings" w:hint="default"/>
      </w:rPr>
    </w:lvl>
    <w:lvl w:ilvl="3" w:tplc="04100001" w:tentative="1">
      <w:start w:val="1"/>
      <w:numFmt w:val="bullet"/>
      <w:lvlText w:val=""/>
      <w:lvlJc w:val="left"/>
      <w:pPr>
        <w:ind w:left="4824" w:hanging="360"/>
      </w:pPr>
      <w:rPr>
        <w:rFonts w:ascii="Symbol" w:hAnsi="Symbol" w:hint="default"/>
      </w:rPr>
    </w:lvl>
    <w:lvl w:ilvl="4" w:tplc="04100003" w:tentative="1">
      <w:start w:val="1"/>
      <w:numFmt w:val="bullet"/>
      <w:lvlText w:val="o"/>
      <w:lvlJc w:val="left"/>
      <w:pPr>
        <w:ind w:left="5544" w:hanging="360"/>
      </w:pPr>
      <w:rPr>
        <w:rFonts w:ascii="Courier New" w:hAnsi="Courier New" w:cs="Courier New" w:hint="default"/>
      </w:rPr>
    </w:lvl>
    <w:lvl w:ilvl="5" w:tplc="04100005" w:tentative="1">
      <w:start w:val="1"/>
      <w:numFmt w:val="bullet"/>
      <w:lvlText w:val=""/>
      <w:lvlJc w:val="left"/>
      <w:pPr>
        <w:ind w:left="6264" w:hanging="360"/>
      </w:pPr>
      <w:rPr>
        <w:rFonts w:ascii="Wingdings" w:hAnsi="Wingdings" w:hint="default"/>
      </w:rPr>
    </w:lvl>
    <w:lvl w:ilvl="6" w:tplc="04100001" w:tentative="1">
      <w:start w:val="1"/>
      <w:numFmt w:val="bullet"/>
      <w:lvlText w:val=""/>
      <w:lvlJc w:val="left"/>
      <w:pPr>
        <w:ind w:left="6984" w:hanging="360"/>
      </w:pPr>
      <w:rPr>
        <w:rFonts w:ascii="Symbol" w:hAnsi="Symbol" w:hint="default"/>
      </w:rPr>
    </w:lvl>
    <w:lvl w:ilvl="7" w:tplc="04100003" w:tentative="1">
      <w:start w:val="1"/>
      <w:numFmt w:val="bullet"/>
      <w:lvlText w:val="o"/>
      <w:lvlJc w:val="left"/>
      <w:pPr>
        <w:ind w:left="7704" w:hanging="360"/>
      </w:pPr>
      <w:rPr>
        <w:rFonts w:ascii="Courier New" w:hAnsi="Courier New" w:cs="Courier New" w:hint="default"/>
      </w:rPr>
    </w:lvl>
    <w:lvl w:ilvl="8" w:tplc="04100005" w:tentative="1">
      <w:start w:val="1"/>
      <w:numFmt w:val="bullet"/>
      <w:lvlText w:val=""/>
      <w:lvlJc w:val="left"/>
      <w:pPr>
        <w:ind w:left="8424" w:hanging="360"/>
      </w:pPr>
      <w:rPr>
        <w:rFonts w:ascii="Wingdings" w:hAnsi="Wingdings" w:hint="default"/>
      </w:rPr>
    </w:lvl>
  </w:abstractNum>
  <w:abstractNum w:abstractNumId="19" w15:restartNumberingAfterBreak="0">
    <w:nsid w:val="6185789C"/>
    <w:multiLevelType w:val="hybridMultilevel"/>
    <w:tmpl w:val="0A363C1C"/>
    <w:lvl w:ilvl="0" w:tplc="0410000B">
      <w:start w:val="1"/>
      <w:numFmt w:val="bullet"/>
      <w:lvlText w:val=""/>
      <w:lvlJc w:val="left"/>
      <w:pPr>
        <w:ind w:left="1440" w:hanging="360"/>
      </w:pPr>
      <w:rPr>
        <w:rFonts w:ascii="Wingdings" w:hAnsi="Wingdings" w:hint="default"/>
        <w:b/>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DC56615"/>
    <w:multiLevelType w:val="hybridMultilevel"/>
    <w:tmpl w:val="1660B4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D6647C"/>
    <w:multiLevelType w:val="hybridMultilevel"/>
    <w:tmpl w:val="4588D986"/>
    <w:lvl w:ilvl="0" w:tplc="62F253D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5730CC"/>
    <w:multiLevelType w:val="hybridMultilevel"/>
    <w:tmpl w:val="A570235E"/>
    <w:lvl w:ilvl="0" w:tplc="8A0A301A">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16"/>
  </w:num>
  <w:num w:numId="5">
    <w:abstractNumId w:val="21"/>
  </w:num>
  <w:num w:numId="6">
    <w:abstractNumId w:val="9"/>
  </w:num>
  <w:num w:numId="7">
    <w:abstractNumId w:val="4"/>
  </w:num>
  <w:num w:numId="8">
    <w:abstractNumId w:val="10"/>
  </w:num>
  <w:num w:numId="9">
    <w:abstractNumId w:val="14"/>
  </w:num>
  <w:num w:numId="10">
    <w:abstractNumId w:val="18"/>
  </w:num>
  <w:num w:numId="11">
    <w:abstractNumId w:val="2"/>
  </w:num>
  <w:num w:numId="12">
    <w:abstractNumId w:val="11"/>
  </w:num>
  <w:num w:numId="13">
    <w:abstractNumId w:val="20"/>
  </w:num>
  <w:num w:numId="14">
    <w:abstractNumId w:val="22"/>
  </w:num>
  <w:num w:numId="15">
    <w:abstractNumId w:val="5"/>
  </w:num>
  <w:num w:numId="16">
    <w:abstractNumId w:val="12"/>
  </w:num>
  <w:num w:numId="17">
    <w:abstractNumId w:val="1"/>
  </w:num>
  <w:num w:numId="18">
    <w:abstractNumId w:val="13"/>
  </w:num>
  <w:num w:numId="19">
    <w:abstractNumId w:val="8"/>
  </w:num>
  <w:num w:numId="20">
    <w:abstractNumId w:val="6"/>
  </w:num>
  <w:num w:numId="21">
    <w:abstractNumId w:val="15"/>
  </w:num>
  <w:num w:numId="22">
    <w:abstractNumId w:val="17"/>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KoqecvmGAE46BE7nX1w6a7f+60vtzeLzj1T8UQ7vID6uxuYB2/YF897GXdPd7+DbIri4dBY2YnYoh+UZNIUvg==" w:salt="5J3U9vCfyV4nQU4l6G1MBw=="/>
  <w:defaultTabStop w:val="708"/>
  <w:hyphenationZone w:val="283"/>
  <w:drawingGridHorizontalSpacing w:val="19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B28"/>
    <w:rsid w:val="00007D69"/>
    <w:rsid w:val="00010A1E"/>
    <w:rsid w:val="00012B51"/>
    <w:rsid w:val="00025696"/>
    <w:rsid w:val="00026C5F"/>
    <w:rsid w:val="000340A1"/>
    <w:rsid w:val="00034E77"/>
    <w:rsid w:val="00035F5D"/>
    <w:rsid w:val="0004186C"/>
    <w:rsid w:val="00054EA9"/>
    <w:rsid w:val="0006773A"/>
    <w:rsid w:val="0007257C"/>
    <w:rsid w:val="00072B9C"/>
    <w:rsid w:val="00075401"/>
    <w:rsid w:val="00090676"/>
    <w:rsid w:val="00092021"/>
    <w:rsid w:val="000958CF"/>
    <w:rsid w:val="000A35E8"/>
    <w:rsid w:val="000B4C80"/>
    <w:rsid w:val="000C3FC0"/>
    <w:rsid w:val="000C4C9B"/>
    <w:rsid w:val="000D799D"/>
    <w:rsid w:val="000E4F40"/>
    <w:rsid w:val="00104332"/>
    <w:rsid w:val="00106372"/>
    <w:rsid w:val="00116AD0"/>
    <w:rsid w:val="0012300F"/>
    <w:rsid w:val="00125BB2"/>
    <w:rsid w:val="00126CBA"/>
    <w:rsid w:val="00127475"/>
    <w:rsid w:val="00141849"/>
    <w:rsid w:val="001429A2"/>
    <w:rsid w:val="00143097"/>
    <w:rsid w:val="00143B02"/>
    <w:rsid w:val="00144AE9"/>
    <w:rsid w:val="00146A2F"/>
    <w:rsid w:val="00154CE7"/>
    <w:rsid w:val="001619E5"/>
    <w:rsid w:val="0016294A"/>
    <w:rsid w:val="0016379F"/>
    <w:rsid w:val="00167113"/>
    <w:rsid w:val="00167D36"/>
    <w:rsid w:val="00173539"/>
    <w:rsid w:val="00175006"/>
    <w:rsid w:val="001777E6"/>
    <w:rsid w:val="001952FA"/>
    <w:rsid w:val="00197061"/>
    <w:rsid w:val="001D043D"/>
    <w:rsid w:val="001D2DB5"/>
    <w:rsid w:val="001D49B8"/>
    <w:rsid w:val="001D6312"/>
    <w:rsid w:val="001D71E6"/>
    <w:rsid w:val="001D7BCB"/>
    <w:rsid w:val="001E4128"/>
    <w:rsid w:val="001E574E"/>
    <w:rsid w:val="001F599C"/>
    <w:rsid w:val="00200B2D"/>
    <w:rsid w:val="00202B20"/>
    <w:rsid w:val="002051B3"/>
    <w:rsid w:val="00212531"/>
    <w:rsid w:val="00215468"/>
    <w:rsid w:val="0021668E"/>
    <w:rsid w:val="00223635"/>
    <w:rsid w:val="00236AFD"/>
    <w:rsid w:val="00240C0F"/>
    <w:rsid w:val="00252FC5"/>
    <w:rsid w:val="002532DE"/>
    <w:rsid w:val="002548DC"/>
    <w:rsid w:val="00256DB1"/>
    <w:rsid w:val="0025709E"/>
    <w:rsid w:val="00263A0B"/>
    <w:rsid w:val="002711D2"/>
    <w:rsid w:val="00280069"/>
    <w:rsid w:val="00280A21"/>
    <w:rsid w:val="002968BF"/>
    <w:rsid w:val="00297CD8"/>
    <w:rsid w:val="002A75D9"/>
    <w:rsid w:val="002B28AF"/>
    <w:rsid w:val="002B7EA5"/>
    <w:rsid w:val="002C76DD"/>
    <w:rsid w:val="002D280F"/>
    <w:rsid w:val="002D395B"/>
    <w:rsid w:val="002D57FE"/>
    <w:rsid w:val="002D78E2"/>
    <w:rsid w:val="002E1398"/>
    <w:rsid w:val="002E402D"/>
    <w:rsid w:val="002E69D3"/>
    <w:rsid w:val="002E69F6"/>
    <w:rsid w:val="002F0B85"/>
    <w:rsid w:val="002F35DE"/>
    <w:rsid w:val="002F3F9C"/>
    <w:rsid w:val="002F5AF7"/>
    <w:rsid w:val="00303CDA"/>
    <w:rsid w:val="00310E23"/>
    <w:rsid w:val="003116D0"/>
    <w:rsid w:val="00314DF9"/>
    <w:rsid w:val="003260FA"/>
    <w:rsid w:val="00326857"/>
    <w:rsid w:val="00327090"/>
    <w:rsid w:val="00331596"/>
    <w:rsid w:val="00335005"/>
    <w:rsid w:val="00335670"/>
    <w:rsid w:val="00340C07"/>
    <w:rsid w:val="00341C6C"/>
    <w:rsid w:val="003533FF"/>
    <w:rsid w:val="003625C5"/>
    <w:rsid w:val="00364B3D"/>
    <w:rsid w:val="00364F2A"/>
    <w:rsid w:val="003723FC"/>
    <w:rsid w:val="003732E7"/>
    <w:rsid w:val="00375108"/>
    <w:rsid w:val="00384364"/>
    <w:rsid w:val="00386313"/>
    <w:rsid w:val="00391209"/>
    <w:rsid w:val="00392B16"/>
    <w:rsid w:val="003932EE"/>
    <w:rsid w:val="00397F39"/>
    <w:rsid w:val="003A323C"/>
    <w:rsid w:val="003B1192"/>
    <w:rsid w:val="003B3987"/>
    <w:rsid w:val="003E1781"/>
    <w:rsid w:val="003E4599"/>
    <w:rsid w:val="003E7992"/>
    <w:rsid w:val="003F10B2"/>
    <w:rsid w:val="003F2321"/>
    <w:rsid w:val="003F54C1"/>
    <w:rsid w:val="003F64F3"/>
    <w:rsid w:val="003F7945"/>
    <w:rsid w:val="0041013B"/>
    <w:rsid w:val="00415B83"/>
    <w:rsid w:val="00423965"/>
    <w:rsid w:val="0043056E"/>
    <w:rsid w:val="004323CB"/>
    <w:rsid w:val="00440CDB"/>
    <w:rsid w:val="00441608"/>
    <w:rsid w:val="004420FF"/>
    <w:rsid w:val="0044730E"/>
    <w:rsid w:val="0045567E"/>
    <w:rsid w:val="00460D6C"/>
    <w:rsid w:val="0047122F"/>
    <w:rsid w:val="00471927"/>
    <w:rsid w:val="00472964"/>
    <w:rsid w:val="004742D5"/>
    <w:rsid w:val="00475395"/>
    <w:rsid w:val="00475EC2"/>
    <w:rsid w:val="00480B8B"/>
    <w:rsid w:val="00480B9B"/>
    <w:rsid w:val="00481008"/>
    <w:rsid w:val="00482E0D"/>
    <w:rsid w:val="00486F09"/>
    <w:rsid w:val="00490846"/>
    <w:rsid w:val="00490F16"/>
    <w:rsid w:val="00492099"/>
    <w:rsid w:val="004928BC"/>
    <w:rsid w:val="0049415C"/>
    <w:rsid w:val="004A2F75"/>
    <w:rsid w:val="004A673C"/>
    <w:rsid w:val="004A71D3"/>
    <w:rsid w:val="004B15FC"/>
    <w:rsid w:val="004C1273"/>
    <w:rsid w:val="004D2E81"/>
    <w:rsid w:val="004D64F9"/>
    <w:rsid w:val="004F5BEA"/>
    <w:rsid w:val="004F763E"/>
    <w:rsid w:val="004F7C06"/>
    <w:rsid w:val="005016B0"/>
    <w:rsid w:val="005112FF"/>
    <w:rsid w:val="00513F64"/>
    <w:rsid w:val="00515270"/>
    <w:rsid w:val="00523D03"/>
    <w:rsid w:val="0053071F"/>
    <w:rsid w:val="0053388C"/>
    <w:rsid w:val="005372EC"/>
    <w:rsid w:val="005374F0"/>
    <w:rsid w:val="00540A58"/>
    <w:rsid w:val="005425D8"/>
    <w:rsid w:val="00544CB1"/>
    <w:rsid w:val="00552569"/>
    <w:rsid w:val="00553043"/>
    <w:rsid w:val="00576D04"/>
    <w:rsid w:val="00581759"/>
    <w:rsid w:val="0058575D"/>
    <w:rsid w:val="005859A3"/>
    <w:rsid w:val="0059194A"/>
    <w:rsid w:val="005960ED"/>
    <w:rsid w:val="00597039"/>
    <w:rsid w:val="005A2FDA"/>
    <w:rsid w:val="005A56F8"/>
    <w:rsid w:val="005A5AEF"/>
    <w:rsid w:val="005A60D8"/>
    <w:rsid w:val="005A7A13"/>
    <w:rsid w:val="005A7A47"/>
    <w:rsid w:val="005B2F3D"/>
    <w:rsid w:val="005B3A3E"/>
    <w:rsid w:val="005C022F"/>
    <w:rsid w:val="005C1DF9"/>
    <w:rsid w:val="005C2BB1"/>
    <w:rsid w:val="005C776C"/>
    <w:rsid w:val="005D062D"/>
    <w:rsid w:val="005D4665"/>
    <w:rsid w:val="005D5D41"/>
    <w:rsid w:val="005E3A36"/>
    <w:rsid w:val="005F2795"/>
    <w:rsid w:val="005F3821"/>
    <w:rsid w:val="005F3DB5"/>
    <w:rsid w:val="005F5724"/>
    <w:rsid w:val="00601EB8"/>
    <w:rsid w:val="00602519"/>
    <w:rsid w:val="006038C5"/>
    <w:rsid w:val="006052D3"/>
    <w:rsid w:val="006053E2"/>
    <w:rsid w:val="00605D46"/>
    <w:rsid w:val="0061241D"/>
    <w:rsid w:val="00614347"/>
    <w:rsid w:val="00621828"/>
    <w:rsid w:val="006237EB"/>
    <w:rsid w:val="00623932"/>
    <w:rsid w:val="00633F09"/>
    <w:rsid w:val="0063469E"/>
    <w:rsid w:val="00637871"/>
    <w:rsid w:val="006431EC"/>
    <w:rsid w:val="00647E04"/>
    <w:rsid w:val="00653DB5"/>
    <w:rsid w:val="006544B5"/>
    <w:rsid w:val="00656436"/>
    <w:rsid w:val="00664A2A"/>
    <w:rsid w:val="00666253"/>
    <w:rsid w:val="00666509"/>
    <w:rsid w:val="00666D46"/>
    <w:rsid w:val="00670428"/>
    <w:rsid w:val="00672B74"/>
    <w:rsid w:val="00677411"/>
    <w:rsid w:val="006914F3"/>
    <w:rsid w:val="00691892"/>
    <w:rsid w:val="0069204B"/>
    <w:rsid w:val="006A45EB"/>
    <w:rsid w:val="006B06DA"/>
    <w:rsid w:val="006C6121"/>
    <w:rsid w:val="006C653D"/>
    <w:rsid w:val="006D0B28"/>
    <w:rsid w:val="006D4068"/>
    <w:rsid w:val="006E238F"/>
    <w:rsid w:val="006E4096"/>
    <w:rsid w:val="006E45A2"/>
    <w:rsid w:val="006F4228"/>
    <w:rsid w:val="006F424B"/>
    <w:rsid w:val="006F48EB"/>
    <w:rsid w:val="00702D7B"/>
    <w:rsid w:val="00705264"/>
    <w:rsid w:val="00705437"/>
    <w:rsid w:val="00705B94"/>
    <w:rsid w:val="00711DE9"/>
    <w:rsid w:val="007141A8"/>
    <w:rsid w:val="0071635C"/>
    <w:rsid w:val="007339E1"/>
    <w:rsid w:val="007345C0"/>
    <w:rsid w:val="00735F10"/>
    <w:rsid w:val="007418EB"/>
    <w:rsid w:val="00742708"/>
    <w:rsid w:val="00752B58"/>
    <w:rsid w:val="00764AC0"/>
    <w:rsid w:val="0076681F"/>
    <w:rsid w:val="007738CD"/>
    <w:rsid w:val="00787604"/>
    <w:rsid w:val="00790ACE"/>
    <w:rsid w:val="007933DA"/>
    <w:rsid w:val="007938BB"/>
    <w:rsid w:val="00793D7F"/>
    <w:rsid w:val="007A1A00"/>
    <w:rsid w:val="007A2390"/>
    <w:rsid w:val="007B14A7"/>
    <w:rsid w:val="007B7B28"/>
    <w:rsid w:val="007C7118"/>
    <w:rsid w:val="007C7A30"/>
    <w:rsid w:val="007D4741"/>
    <w:rsid w:val="007D4D52"/>
    <w:rsid w:val="007D7F45"/>
    <w:rsid w:val="007E6DC0"/>
    <w:rsid w:val="007F27B4"/>
    <w:rsid w:val="007F2897"/>
    <w:rsid w:val="008036EF"/>
    <w:rsid w:val="008200A5"/>
    <w:rsid w:val="00824120"/>
    <w:rsid w:val="00824391"/>
    <w:rsid w:val="0082734A"/>
    <w:rsid w:val="0083695E"/>
    <w:rsid w:val="00842BCE"/>
    <w:rsid w:val="008466BA"/>
    <w:rsid w:val="00847461"/>
    <w:rsid w:val="00847812"/>
    <w:rsid w:val="0085715A"/>
    <w:rsid w:val="008575FD"/>
    <w:rsid w:val="00861A31"/>
    <w:rsid w:val="008637BD"/>
    <w:rsid w:val="008659D2"/>
    <w:rsid w:val="00873615"/>
    <w:rsid w:val="00874730"/>
    <w:rsid w:val="00877CC3"/>
    <w:rsid w:val="00877D6D"/>
    <w:rsid w:val="00883AF6"/>
    <w:rsid w:val="00885C1E"/>
    <w:rsid w:val="00886B3E"/>
    <w:rsid w:val="00895A99"/>
    <w:rsid w:val="008A1225"/>
    <w:rsid w:val="008A7261"/>
    <w:rsid w:val="008B2CF8"/>
    <w:rsid w:val="008B496E"/>
    <w:rsid w:val="008C31EA"/>
    <w:rsid w:val="008C4532"/>
    <w:rsid w:val="008C5609"/>
    <w:rsid w:val="008D0A99"/>
    <w:rsid w:val="008D254A"/>
    <w:rsid w:val="008E0BBE"/>
    <w:rsid w:val="008F11E9"/>
    <w:rsid w:val="008F5FC7"/>
    <w:rsid w:val="008F6382"/>
    <w:rsid w:val="008F6F00"/>
    <w:rsid w:val="00902755"/>
    <w:rsid w:val="009137DD"/>
    <w:rsid w:val="00942C76"/>
    <w:rsid w:val="00951CAF"/>
    <w:rsid w:val="009574DB"/>
    <w:rsid w:val="00977CD9"/>
    <w:rsid w:val="00980E7B"/>
    <w:rsid w:val="009810E4"/>
    <w:rsid w:val="009823B4"/>
    <w:rsid w:val="00986008"/>
    <w:rsid w:val="00987E31"/>
    <w:rsid w:val="00991C81"/>
    <w:rsid w:val="00992985"/>
    <w:rsid w:val="009966E8"/>
    <w:rsid w:val="009974DB"/>
    <w:rsid w:val="009A3FD5"/>
    <w:rsid w:val="009B0732"/>
    <w:rsid w:val="009B102A"/>
    <w:rsid w:val="009B1BA6"/>
    <w:rsid w:val="009B243C"/>
    <w:rsid w:val="009B4DD2"/>
    <w:rsid w:val="009C3879"/>
    <w:rsid w:val="009C76A7"/>
    <w:rsid w:val="009D46F8"/>
    <w:rsid w:val="009E0441"/>
    <w:rsid w:val="009E1E34"/>
    <w:rsid w:val="009E508B"/>
    <w:rsid w:val="009F1E5A"/>
    <w:rsid w:val="009F2911"/>
    <w:rsid w:val="009F2C04"/>
    <w:rsid w:val="009F71EE"/>
    <w:rsid w:val="009F79EE"/>
    <w:rsid w:val="00A02936"/>
    <w:rsid w:val="00A0566F"/>
    <w:rsid w:val="00A206A1"/>
    <w:rsid w:val="00A2655E"/>
    <w:rsid w:val="00A273EC"/>
    <w:rsid w:val="00A36AB6"/>
    <w:rsid w:val="00A3736C"/>
    <w:rsid w:val="00A42C07"/>
    <w:rsid w:val="00A43F59"/>
    <w:rsid w:val="00A46156"/>
    <w:rsid w:val="00A4706D"/>
    <w:rsid w:val="00A47E8F"/>
    <w:rsid w:val="00A54920"/>
    <w:rsid w:val="00A54E90"/>
    <w:rsid w:val="00A62F66"/>
    <w:rsid w:val="00A75522"/>
    <w:rsid w:val="00A75A5A"/>
    <w:rsid w:val="00A75DCD"/>
    <w:rsid w:val="00A86A96"/>
    <w:rsid w:val="00A96943"/>
    <w:rsid w:val="00AA13C1"/>
    <w:rsid w:val="00AA3624"/>
    <w:rsid w:val="00AB7818"/>
    <w:rsid w:val="00AC4B09"/>
    <w:rsid w:val="00AD0A39"/>
    <w:rsid w:val="00AD3C21"/>
    <w:rsid w:val="00AE2AB6"/>
    <w:rsid w:val="00AE67A7"/>
    <w:rsid w:val="00AE7695"/>
    <w:rsid w:val="00AF0126"/>
    <w:rsid w:val="00AF4A06"/>
    <w:rsid w:val="00AF6102"/>
    <w:rsid w:val="00B05D6D"/>
    <w:rsid w:val="00B124A9"/>
    <w:rsid w:val="00B131C6"/>
    <w:rsid w:val="00B15688"/>
    <w:rsid w:val="00B22468"/>
    <w:rsid w:val="00B31883"/>
    <w:rsid w:val="00B32EFC"/>
    <w:rsid w:val="00B35D0B"/>
    <w:rsid w:val="00B43324"/>
    <w:rsid w:val="00B47CF1"/>
    <w:rsid w:val="00B57E46"/>
    <w:rsid w:val="00B623DF"/>
    <w:rsid w:val="00B64F97"/>
    <w:rsid w:val="00B650B5"/>
    <w:rsid w:val="00B707BA"/>
    <w:rsid w:val="00B711F5"/>
    <w:rsid w:val="00B909CD"/>
    <w:rsid w:val="00B96BD4"/>
    <w:rsid w:val="00BA07F6"/>
    <w:rsid w:val="00BB472B"/>
    <w:rsid w:val="00BC03B3"/>
    <w:rsid w:val="00BC17BE"/>
    <w:rsid w:val="00BC388C"/>
    <w:rsid w:val="00BD3E02"/>
    <w:rsid w:val="00BE03B2"/>
    <w:rsid w:val="00BE32C3"/>
    <w:rsid w:val="00BE4C74"/>
    <w:rsid w:val="00BF7DB4"/>
    <w:rsid w:val="00C026C6"/>
    <w:rsid w:val="00C0518A"/>
    <w:rsid w:val="00C12B78"/>
    <w:rsid w:val="00C137C8"/>
    <w:rsid w:val="00C20634"/>
    <w:rsid w:val="00C24EF8"/>
    <w:rsid w:val="00C255E8"/>
    <w:rsid w:val="00C2626B"/>
    <w:rsid w:val="00C40D52"/>
    <w:rsid w:val="00C42118"/>
    <w:rsid w:val="00C43E68"/>
    <w:rsid w:val="00C44E92"/>
    <w:rsid w:val="00C45082"/>
    <w:rsid w:val="00C62622"/>
    <w:rsid w:val="00C6485F"/>
    <w:rsid w:val="00C70A63"/>
    <w:rsid w:val="00C72DA4"/>
    <w:rsid w:val="00C75512"/>
    <w:rsid w:val="00C77626"/>
    <w:rsid w:val="00C878E0"/>
    <w:rsid w:val="00C90FD5"/>
    <w:rsid w:val="00C95E0D"/>
    <w:rsid w:val="00C97D66"/>
    <w:rsid w:val="00CA0495"/>
    <w:rsid w:val="00CA21EB"/>
    <w:rsid w:val="00CA2A6A"/>
    <w:rsid w:val="00CA6BF7"/>
    <w:rsid w:val="00CB096D"/>
    <w:rsid w:val="00CB4C7A"/>
    <w:rsid w:val="00CB6FE3"/>
    <w:rsid w:val="00CD47B7"/>
    <w:rsid w:val="00CD5D63"/>
    <w:rsid w:val="00CE1ABD"/>
    <w:rsid w:val="00CE1FDB"/>
    <w:rsid w:val="00CE55BD"/>
    <w:rsid w:val="00CE6D77"/>
    <w:rsid w:val="00CE7CAC"/>
    <w:rsid w:val="00CF2D64"/>
    <w:rsid w:val="00CF2FA1"/>
    <w:rsid w:val="00CF62EC"/>
    <w:rsid w:val="00D013A7"/>
    <w:rsid w:val="00D0574B"/>
    <w:rsid w:val="00D137A1"/>
    <w:rsid w:val="00D157E9"/>
    <w:rsid w:val="00D3740A"/>
    <w:rsid w:val="00D4101F"/>
    <w:rsid w:val="00D41C36"/>
    <w:rsid w:val="00D4718C"/>
    <w:rsid w:val="00D53C79"/>
    <w:rsid w:val="00D5734D"/>
    <w:rsid w:val="00D57A8D"/>
    <w:rsid w:val="00D71843"/>
    <w:rsid w:val="00D72234"/>
    <w:rsid w:val="00D73E63"/>
    <w:rsid w:val="00D84F56"/>
    <w:rsid w:val="00D86D51"/>
    <w:rsid w:val="00D9799E"/>
    <w:rsid w:val="00D97CA2"/>
    <w:rsid w:val="00DA3DA2"/>
    <w:rsid w:val="00DA50E8"/>
    <w:rsid w:val="00DA71E8"/>
    <w:rsid w:val="00DB05BE"/>
    <w:rsid w:val="00DB6139"/>
    <w:rsid w:val="00DC37BA"/>
    <w:rsid w:val="00DC7280"/>
    <w:rsid w:val="00DE4A27"/>
    <w:rsid w:val="00DE623E"/>
    <w:rsid w:val="00E01C86"/>
    <w:rsid w:val="00E058E3"/>
    <w:rsid w:val="00E07761"/>
    <w:rsid w:val="00E20FB4"/>
    <w:rsid w:val="00E21508"/>
    <w:rsid w:val="00E2535A"/>
    <w:rsid w:val="00E41C3D"/>
    <w:rsid w:val="00E45B82"/>
    <w:rsid w:val="00E504AD"/>
    <w:rsid w:val="00E528A6"/>
    <w:rsid w:val="00E62DE6"/>
    <w:rsid w:val="00E66073"/>
    <w:rsid w:val="00E674B9"/>
    <w:rsid w:val="00E72F35"/>
    <w:rsid w:val="00E75B36"/>
    <w:rsid w:val="00E76575"/>
    <w:rsid w:val="00E77CD8"/>
    <w:rsid w:val="00E8372C"/>
    <w:rsid w:val="00E84566"/>
    <w:rsid w:val="00E86C95"/>
    <w:rsid w:val="00E879FF"/>
    <w:rsid w:val="00E87FB8"/>
    <w:rsid w:val="00E928C4"/>
    <w:rsid w:val="00EA374D"/>
    <w:rsid w:val="00EA3E75"/>
    <w:rsid w:val="00EA5638"/>
    <w:rsid w:val="00EB1ECA"/>
    <w:rsid w:val="00EC4436"/>
    <w:rsid w:val="00EC697E"/>
    <w:rsid w:val="00EC7F4F"/>
    <w:rsid w:val="00ED5A4B"/>
    <w:rsid w:val="00EE492D"/>
    <w:rsid w:val="00EE7B07"/>
    <w:rsid w:val="00F0141A"/>
    <w:rsid w:val="00F15F10"/>
    <w:rsid w:val="00F217C7"/>
    <w:rsid w:val="00F22C67"/>
    <w:rsid w:val="00F232E0"/>
    <w:rsid w:val="00F306BD"/>
    <w:rsid w:val="00F34B34"/>
    <w:rsid w:val="00F35171"/>
    <w:rsid w:val="00F45384"/>
    <w:rsid w:val="00F454C2"/>
    <w:rsid w:val="00F5140B"/>
    <w:rsid w:val="00F5401A"/>
    <w:rsid w:val="00F5520C"/>
    <w:rsid w:val="00F71A76"/>
    <w:rsid w:val="00F76F86"/>
    <w:rsid w:val="00F825BD"/>
    <w:rsid w:val="00F83229"/>
    <w:rsid w:val="00F83859"/>
    <w:rsid w:val="00F8465F"/>
    <w:rsid w:val="00F92F0A"/>
    <w:rsid w:val="00F94CD7"/>
    <w:rsid w:val="00F96F25"/>
    <w:rsid w:val="00FA0BBB"/>
    <w:rsid w:val="00FA618F"/>
    <w:rsid w:val="00FB0CD8"/>
    <w:rsid w:val="00FB32D8"/>
    <w:rsid w:val="00FB38DA"/>
    <w:rsid w:val="00FB4A98"/>
    <w:rsid w:val="00FC5004"/>
    <w:rsid w:val="00FD1AFC"/>
    <w:rsid w:val="00FD6F4E"/>
    <w:rsid w:val="00FE1A24"/>
    <w:rsid w:val="00FF3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C088F4"/>
  <w15:docId w15:val="{76C7C89C-FBF4-4D79-BE3D-006D72AF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2060"/>
        <w:spacing w:val="-3"/>
        <w:sz w:val="14"/>
        <w:szCs w:val="1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7871"/>
    <w:pPr>
      <w:spacing w:after="0"/>
      <w:jc w:val="both"/>
    </w:pPr>
    <w:rPr>
      <w:color w:val="404040" w:themeColor="text1" w:themeTint="BF"/>
      <w:sz w:val="20"/>
    </w:rPr>
  </w:style>
  <w:style w:type="paragraph" w:styleId="Titolo2">
    <w:name w:val="heading 2"/>
    <w:basedOn w:val="Normale"/>
    <w:next w:val="Normale"/>
    <w:link w:val="Titolo2Carattere"/>
    <w:uiPriority w:val="9"/>
    <w:unhideWhenUsed/>
    <w:qFormat/>
    <w:rsid w:val="00A0566F"/>
    <w:pPr>
      <w:keepNext/>
      <w:keepLines/>
      <w:spacing w:before="200"/>
      <w:jc w:val="left"/>
      <w:outlineLvl w:val="1"/>
    </w:pPr>
    <w:rPr>
      <w:rFonts w:ascii="Cambria" w:eastAsia="Times New Roman" w:hAnsi="Cambria" w:cs="Times New Roman"/>
      <w:b/>
      <w:bCs/>
      <w:color w:val="4F81BD"/>
      <w:spacing w:val="0"/>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7B2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B7B28"/>
  </w:style>
  <w:style w:type="paragraph" w:styleId="Pidipagina">
    <w:name w:val="footer"/>
    <w:basedOn w:val="Normale"/>
    <w:link w:val="PidipaginaCarattere"/>
    <w:uiPriority w:val="99"/>
    <w:unhideWhenUsed/>
    <w:rsid w:val="007B7B2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B7B28"/>
  </w:style>
  <w:style w:type="table" w:styleId="Grigliatabella">
    <w:name w:val="Table Grid"/>
    <w:basedOn w:val="Tabellanormale"/>
    <w:uiPriority w:val="59"/>
    <w:rsid w:val="007B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B7B2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7B28"/>
    <w:rPr>
      <w:rFonts w:ascii="Tahoma" w:hAnsi="Tahoma" w:cs="Tahoma"/>
      <w:sz w:val="16"/>
      <w:szCs w:val="16"/>
    </w:rPr>
  </w:style>
  <w:style w:type="character" w:styleId="Collegamentoipertestuale">
    <w:name w:val="Hyperlink"/>
    <w:basedOn w:val="Carpredefinitoparagrafo"/>
    <w:uiPriority w:val="99"/>
    <w:unhideWhenUsed/>
    <w:rsid w:val="007418EB"/>
    <w:rPr>
      <w:color w:val="0000FF" w:themeColor="hyperlink"/>
      <w:u w:val="single"/>
    </w:rPr>
  </w:style>
  <w:style w:type="character" w:customStyle="1" w:styleId="Menzionenonrisolta1">
    <w:name w:val="Menzione non risolta1"/>
    <w:basedOn w:val="Carpredefinitoparagrafo"/>
    <w:uiPriority w:val="99"/>
    <w:semiHidden/>
    <w:unhideWhenUsed/>
    <w:rsid w:val="00D4718C"/>
    <w:rPr>
      <w:color w:val="605E5C"/>
      <w:shd w:val="clear" w:color="auto" w:fill="E1DFDD"/>
    </w:rPr>
  </w:style>
  <w:style w:type="character" w:styleId="Testosegnaposto">
    <w:name w:val="Placeholder Text"/>
    <w:basedOn w:val="Carpredefinitoparagrafo"/>
    <w:uiPriority w:val="99"/>
    <w:semiHidden/>
    <w:rsid w:val="00E21508"/>
    <w:rPr>
      <w:color w:val="808080"/>
    </w:rPr>
  </w:style>
  <w:style w:type="character" w:customStyle="1" w:styleId="Titolo2Carattere">
    <w:name w:val="Titolo 2 Carattere"/>
    <w:basedOn w:val="Carpredefinitoparagrafo"/>
    <w:link w:val="Titolo2"/>
    <w:uiPriority w:val="9"/>
    <w:rsid w:val="00A0566F"/>
    <w:rPr>
      <w:rFonts w:ascii="Cambria" w:eastAsia="Times New Roman" w:hAnsi="Cambria" w:cs="Times New Roman"/>
      <w:b/>
      <w:bCs/>
      <w:color w:val="4F81BD"/>
      <w:spacing w:val="0"/>
      <w:sz w:val="26"/>
      <w:szCs w:val="26"/>
    </w:rPr>
  </w:style>
  <w:style w:type="paragraph" w:styleId="Corpodeltesto2">
    <w:name w:val="Body Text 2"/>
    <w:basedOn w:val="Normale"/>
    <w:link w:val="Corpodeltesto2Carattere"/>
    <w:uiPriority w:val="99"/>
    <w:unhideWhenUsed/>
    <w:rsid w:val="00A0566F"/>
    <w:pPr>
      <w:spacing w:after="120" w:line="480" w:lineRule="auto"/>
      <w:jc w:val="left"/>
    </w:pPr>
    <w:rPr>
      <w:rFonts w:ascii="Calibri" w:eastAsia="Calibri" w:hAnsi="Calibri" w:cs="Times New Roman"/>
      <w:color w:val="auto"/>
      <w:spacing w:val="0"/>
      <w:sz w:val="22"/>
      <w:szCs w:val="22"/>
    </w:rPr>
  </w:style>
  <w:style w:type="character" w:customStyle="1" w:styleId="Corpodeltesto2Carattere">
    <w:name w:val="Corpo del testo 2 Carattere"/>
    <w:basedOn w:val="Carpredefinitoparagrafo"/>
    <w:link w:val="Corpodeltesto2"/>
    <w:uiPriority w:val="99"/>
    <w:rsid w:val="00A0566F"/>
    <w:rPr>
      <w:rFonts w:ascii="Calibri" w:eastAsia="Calibri" w:hAnsi="Calibri" w:cs="Times New Roman"/>
      <w:color w:val="auto"/>
      <w:spacing w:val="0"/>
      <w:sz w:val="22"/>
      <w:szCs w:val="22"/>
    </w:rPr>
  </w:style>
  <w:style w:type="paragraph" w:styleId="Rientrocorpodeltesto3">
    <w:name w:val="Body Text Indent 3"/>
    <w:basedOn w:val="Normale"/>
    <w:link w:val="Rientrocorpodeltesto3Carattere"/>
    <w:uiPriority w:val="99"/>
    <w:unhideWhenUsed/>
    <w:rsid w:val="00A0566F"/>
    <w:pPr>
      <w:spacing w:after="120"/>
      <w:ind w:left="283"/>
      <w:jc w:val="left"/>
    </w:pPr>
    <w:rPr>
      <w:rFonts w:ascii="Calibri" w:eastAsia="Calibri" w:hAnsi="Calibri" w:cs="Times New Roman"/>
      <w:color w:val="auto"/>
      <w:spacing w:val="0"/>
      <w:sz w:val="16"/>
      <w:szCs w:val="16"/>
    </w:rPr>
  </w:style>
  <w:style w:type="character" w:customStyle="1" w:styleId="Rientrocorpodeltesto3Carattere">
    <w:name w:val="Rientro corpo del testo 3 Carattere"/>
    <w:basedOn w:val="Carpredefinitoparagrafo"/>
    <w:link w:val="Rientrocorpodeltesto3"/>
    <w:uiPriority w:val="99"/>
    <w:rsid w:val="00A0566F"/>
    <w:rPr>
      <w:rFonts w:ascii="Calibri" w:eastAsia="Calibri" w:hAnsi="Calibri" w:cs="Times New Roman"/>
      <w:color w:val="auto"/>
      <w:spacing w:val="0"/>
      <w:sz w:val="16"/>
      <w:szCs w:val="16"/>
    </w:rPr>
  </w:style>
  <w:style w:type="paragraph" w:styleId="Paragrafoelenco">
    <w:name w:val="List Paragraph"/>
    <w:basedOn w:val="Normale"/>
    <w:uiPriority w:val="34"/>
    <w:qFormat/>
    <w:rsid w:val="00A0566F"/>
    <w:pPr>
      <w:ind w:left="720"/>
      <w:contextualSpacing/>
    </w:pPr>
  </w:style>
  <w:style w:type="character" w:styleId="Rimandocommento">
    <w:name w:val="annotation reference"/>
    <w:basedOn w:val="Carpredefinitoparagrafo"/>
    <w:uiPriority w:val="99"/>
    <w:semiHidden/>
    <w:unhideWhenUsed/>
    <w:rsid w:val="007A2390"/>
    <w:rPr>
      <w:sz w:val="16"/>
      <w:szCs w:val="16"/>
    </w:rPr>
  </w:style>
  <w:style w:type="paragraph" w:styleId="Testocommento">
    <w:name w:val="annotation text"/>
    <w:basedOn w:val="Normale"/>
    <w:link w:val="TestocommentoCarattere"/>
    <w:uiPriority w:val="99"/>
    <w:unhideWhenUsed/>
    <w:rsid w:val="007A2390"/>
    <w:pPr>
      <w:spacing w:line="240" w:lineRule="auto"/>
    </w:pPr>
    <w:rPr>
      <w:szCs w:val="20"/>
    </w:rPr>
  </w:style>
  <w:style w:type="character" w:customStyle="1" w:styleId="TestocommentoCarattere">
    <w:name w:val="Testo commento Carattere"/>
    <w:basedOn w:val="Carpredefinitoparagrafo"/>
    <w:link w:val="Testocommento"/>
    <w:uiPriority w:val="99"/>
    <w:rsid w:val="007A2390"/>
    <w:rPr>
      <w:color w:val="404040" w:themeColor="text1" w:themeTint="BF"/>
      <w:sz w:val="20"/>
      <w:szCs w:val="20"/>
    </w:rPr>
  </w:style>
  <w:style w:type="paragraph" w:styleId="Soggettocommento">
    <w:name w:val="annotation subject"/>
    <w:basedOn w:val="Testocommento"/>
    <w:next w:val="Testocommento"/>
    <w:link w:val="SoggettocommentoCarattere"/>
    <w:uiPriority w:val="99"/>
    <w:semiHidden/>
    <w:unhideWhenUsed/>
    <w:rsid w:val="007A2390"/>
    <w:rPr>
      <w:b/>
      <w:bCs/>
    </w:rPr>
  </w:style>
  <w:style w:type="character" w:customStyle="1" w:styleId="SoggettocommentoCarattere">
    <w:name w:val="Soggetto commento Carattere"/>
    <w:basedOn w:val="TestocommentoCarattere"/>
    <w:link w:val="Soggettocommento"/>
    <w:uiPriority w:val="99"/>
    <w:semiHidden/>
    <w:rsid w:val="007A2390"/>
    <w:rPr>
      <w:b/>
      <w:bCs/>
      <w:color w:val="404040" w:themeColor="text1" w:themeTint="BF"/>
      <w:sz w:val="20"/>
      <w:szCs w:val="20"/>
    </w:rPr>
  </w:style>
  <w:style w:type="paragraph" w:styleId="Testonotaapidipagina">
    <w:name w:val="footnote text"/>
    <w:basedOn w:val="Normale"/>
    <w:link w:val="TestonotaapidipaginaCarattere"/>
    <w:uiPriority w:val="99"/>
    <w:semiHidden/>
    <w:unhideWhenUsed/>
    <w:rsid w:val="007D4D52"/>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7D4D52"/>
    <w:rPr>
      <w:color w:val="404040" w:themeColor="text1" w:themeTint="BF"/>
      <w:sz w:val="20"/>
      <w:szCs w:val="20"/>
    </w:rPr>
  </w:style>
  <w:style w:type="character" w:styleId="Rimandonotaapidipagina">
    <w:name w:val="footnote reference"/>
    <w:basedOn w:val="Carpredefinitoparagrafo"/>
    <w:uiPriority w:val="99"/>
    <w:semiHidden/>
    <w:unhideWhenUsed/>
    <w:rsid w:val="007D4D52"/>
    <w:rPr>
      <w:vertAlign w:val="superscript"/>
    </w:rPr>
  </w:style>
  <w:style w:type="paragraph" w:customStyle="1" w:styleId="Default">
    <w:name w:val="Default"/>
    <w:rsid w:val="00B96BD4"/>
    <w:pPr>
      <w:autoSpaceDE w:val="0"/>
      <w:autoSpaceDN w:val="0"/>
      <w:adjustRightInd w:val="0"/>
      <w:spacing w:after="0" w:line="240" w:lineRule="auto"/>
    </w:pPr>
    <w:rPr>
      <w:rFonts w:ascii="Verdana" w:eastAsia="Times New Roman" w:hAnsi="Verdana" w:cs="Times New Roman"/>
      <w:color w:val="000000"/>
      <w:spacing w:val="0"/>
      <w:sz w:val="24"/>
      <w:szCs w:val="24"/>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nfidare.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fficio.reclami@confartigianatofidi.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nfidare.it/allegati/231.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fidar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nfidare.it" TargetMode="External"/><Relationship Id="rId2" Type="http://schemas.openxmlformats.org/officeDocument/2006/relationships/hyperlink" Target="mailto:sede@pec.confidare.it" TargetMode="External"/><Relationship Id="rId1" Type="http://schemas.openxmlformats.org/officeDocument/2006/relationships/hyperlink" Target="mailto:info@confidar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E488FF01EC46E4983C657BD5CB59F3A" ma:contentTypeVersion="6" ma:contentTypeDescription="Creare un nuovo documento." ma:contentTypeScope="" ma:versionID="a1c8fa1f80d0ae1526653fc8c33c7fe5">
  <xsd:schema xmlns:xsd="http://www.w3.org/2001/XMLSchema" xmlns:xs="http://www.w3.org/2001/XMLSchema" xmlns:p="http://schemas.microsoft.com/office/2006/metadata/properties" xmlns:ns3="7cc6c202-fcb3-41b8-b6b8-bbd6be99aa35" targetNamespace="http://schemas.microsoft.com/office/2006/metadata/properties" ma:root="true" ma:fieldsID="e64c9529c3bd5c6e1fd34adf9a6c3452" ns3:_="">
    <xsd:import namespace="7cc6c202-fcb3-41b8-b6b8-bbd6be99a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6c202-fcb3-41b8-b6b8-bbd6be99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4F06C-2288-4C7F-81BD-E39EE00106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EFE11E-8035-475F-BA8D-DB0B86CBD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6c202-fcb3-41b8-b6b8-bbd6be99a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D0E3E-81BA-4986-8D6C-9A1BE4DEE4B6}">
  <ds:schemaRefs>
    <ds:schemaRef ds:uri="http://schemas.microsoft.com/sharepoint/v3/contenttype/forms"/>
  </ds:schemaRefs>
</ds:datastoreItem>
</file>

<file path=customXml/itemProps4.xml><?xml version="1.0" encoding="utf-8"?>
<ds:datastoreItem xmlns:ds="http://schemas.openxmlformats.org/officeDocument/2006/customXml" ds:itemID="{6A445712-4841-40A6-8A4C-C366E8CF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4385</Words>
  <Characters>24998</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Pece</dc:creator>
  <cp:lastModifiedBy>Zotta Milena</cp:lastModifiedBy>
  <cp:revision>171</cp:revision>
  <cp:lastPrinted>2019-11-25T10:51:00Z</cp:lastPrinted>
  <dcterms:created xsi:type="dcterms:W3CDTF">2019-10-15T11:16:00Z</dcterms:created>
  <dcterms:modified xsi:type="dcterms:W3CDTF">2019-12-03T15:52:00Z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0x010100DE488FF01EC46E4983C657BD5CB59F3A</vt:lpwstr>
  </property>
</Properties>
</file>